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D0864" w14:textId="2353D4FA" w:rsidR="003E754B" w:rsidRDefault="003E754B">
      <w:pPr>
        <w:spacing w:after="160" w:line="259" w:lineRule="auto"/>
        <w:rPr>
          <w:sz w:val="22"/>
        </w:rPr>
      </w:pPr>
      <w:bookmarkStart w:id="0" w:name="_Hlk500148856"/>
      <w:bookmarkStart w:id="1" w:name="_Hlk24634975"/>
    </w:p>
    <w:p w14:paraId="621E43B9" w14:textId="3E19064B" w:rsidR="00AD074E" w:rsidRDefault="00AD074E">
      <w:pPr>
        <w:spacing w:after="160" w:line="259" w:lineRule="auto"/>
        <w:rPr>
          <w:sz w:val="22"/>
        </w:rPr>
      </w:pPr>
    </w:p>
    <w:p w14:paraId="61134F46" w14:textId="3CD51D14" w:rsidR="00AD074E" w:rsidRDefault="00AD074E">
      <w:pPr>
        <w:spacing w:after="160" w:line="259" w:lineRule="auto"/>
        <w:rPr>
          <w:sz w:val="22"/>
        </w:rPr>
      </w:pPr>
    </w:p>
    <w:p w14:paraId="56C94A47" w14:textId="0333609C" w:rsidR="00AD074E" w:rsidRDefault="00AD074E">
      <w:pPr>
        <w:spacing w:after="160" w:line="259" w:lineRule="auto"/>
        <w:rPr>
          <w:sz w:val="22"/>
        </w:rPr>
      </w:pPr>
    </w:p>
    <w:p w14:paraId="650DF9D7" w14:textId="64369DA6" w:rsidR="00AD074E" w:rsidRDefault="00AD074E">
      <w:pPr>
        <w:spacing w:after="160" w:line="259" w:lineRule="auto"/>
        <w:rPr>
          <w:sz w:val="22"/>
        </w:rPr>
      </w:pPr>
    </w:p>
    <w:p w14:paraId="1E4AD368" w14:textId="379CF80D" w:rsidR="00AD074E" w:rsidRDefault="00AD074E">
      <w:pPr>
        <w:spacing w:after="160" w:line="259" w:lineRule="auto"/>
        <w:rPr>
          <w:sz w:val="22"/>
        </w:rPr>
      </w:pPr>
    </w:p>
    <w:p w14:paraId="1BE4D833" w14:textId="3546EF53" w:rsidR="00AD074E" w:rsidRDefault="00AD074E">
      <w:pPr>
        <w:spacing w:after="160" w:line="259" w:lineRule="auto"/>
        <w:rPr>
          <w:sz w:val="22"/>
        </w:rPr>
      </w:pPr>
    </w:p>
    <w:p w14:paraId="7D5811F9" w14:textId="36B680F5" w:rsidR="00AD074E" w:rsidRDefault="00AD074E">
      <w:pPr>
        <w:spacing w:after="160" w:line="259" w:lineRule="auto"/>
        <w:rPr>
          <w:sz w:val="22"/>
        </w:rPr>
      </w:pPr>
    </w:p>
    <w:p w14:paraId="127E0874" w14:textId="08170EA1" w:rsidR="00AD074E" w:rsidRDefault="00AD074E">
      <w:pPr>
        <w:spacing w:after="160" w:line="259" w:lineRule="auto"/>
        <w:rPr>
          <w:sz w:val="22"/>
        </w:rPr>
      </w:pPr>
    </w:p>
    <w:p w14:paraId="7798EAB6" w14:textId="4071391C" w:rsidR="00AD074E" w:rsidRDefault="00AD074E">
      <w:pPr>
        <w:spacing w:after="160" w:line="259" w:lineRule="auto"/>
        <w:rPr>
          <w:sz w:val="22"/>
        </w:rPr>
      </w:pPr>
    </w:p>
    <w:p w14:paraId="52A8BDB7" w14:textId="2E82E774" w:rsidR="00AD074E" w:rsidRDefault="00AD074E">
      <w:pPr>
        <w:spacing w:after="160" w:line="259" w:lineRule="auto"/>
        <w:rPr>
          <w:sz w:val="22"/>
        </w:rPr>
      </w:pPr>
    </w:p>
    <w:p w14:paraId="6EF61C0A" w14:textId="729E8FBC" w:rsidR="00AD074E" w:rsidRDefault="00AD074E">
      <w:pPr>
        <w:spacing w:after="160" w:line="259" w:lineRule="auto"/>
        <w:rPr>
          <w:sz w:val="22"/>
        </w:rPr>
      </w:pPr>
    </w:p>
    <w:p w14:paraId="52CB58F9" w14:textId="01E9F065" w:rsidR="00AD074E" w:rsidRPr="00780273" w:rsidRDefault="003A41E8" w:rsidP="00AD074E">
      <w:pPr>
        <w:rPr>
          <w:b/>
          <w:bCs/>
          <w:sz w:val="32"/>
          <w:szCs w:val="32"/>
        </w:rPr>
      </w:pPr>
      <w:r>
        <w:rPr>
          <w:b/>
          <w:bCs/>
          <w:sz w:val="32"/>
          <w:szCs w:val="32"/>
        </w:rPr>
        <w:t>Rodeo Ranch Energy Storage, LLC</w:t>
      </w:r>
    </w:p>
    <w:p w14:paraId="5E212A9D" w14:textId="79A74052" w:rsidR="00AD074E" w:rsidRPr="00780273" w:rsidRDefault="005E5E5F" w:rsidP="00AD074E">
      <w:pPr>
        <w:rPr>
          <w:b/>
          <w:bCs/>
          <w:sz w:val="32"/>
          <w:szCs w:val="32"/>
        </w:rPr>
      </w:pPr>
      <w:r>
        <w:rPr>
          <w:b/>
          <w:bCs/>
          <w:sz w:val="32"/>
          <w:szCs w:val="32"/>
        </w:rPr>
        <w:t>Hot Weather Annex</w:t>
      </w:r>
    </w:p>
    <w:p w14:paraId="396CA0ED" w14:textId="7F9C8261" w:rsidR="00AD074E" w:rsidRDefault="00AD074E" w:rsidP="00AD074E">
      <w:r>
        <w:t xml:space="preserve">Revision </w:t>
      </w:r>
      <w:r w:rsidR="00E011CE">
        <w:t>1</w:t>
      </w:r>
      <w:r>
        <w:t>.0</w:t>
      </w:r>
    </w:p>
    <w:p w14:paraId="47FD12E9" w14:textId="77777777" w:rsidR="00AD074E" w:rsidRDefault="00AD074E">
      <w:pPr>
        <w:spacing w:after="160" w:line="259" w:lineRule="auto"/>
        <w:rPr>
          <w:sz w:val="22"/>
        </w:rPr>
      </w:pPr>
    </w:p>
    <w:p w14:paraId="478AE488" w14:textId="17F30755" w:rsidR="00D073CF" w:rsidRDefault="00D073CF">
      <w:pPr>
        <w:spacing w:after="160" w:line="259" w:lineRule="auto"/>
        <w:rPr>
          <w:color w:val="2E74B5" w:themeColor="accent1" w:themeShade="BF"/>
          <w:sz w:val="22"/>
        </w:rPr>
      </w:pPr>
      <w:r>
        <w:rPr>
          <w:sz w:val="22"/>
        </w:rPr>
        <w:br w:type="page"/>
      </w:r>
    </w:p>
    <w:sdt>
      <w:sdtPr>
        <w:rPr>
          <w:rFonts w:asciiTheme="minorHAnsi" w:eastAsiaTheme="minorHAnsi" w:hAnsiTheme="minorHAnsi" w:cstheme="minorBidi"/>
          <w:sz w:val="22"/>
          <w:szCs w:val="22"/>
        </w:rPr>
        <w:id w:val="-1980988828"/>
        <w:docPartObj>
          <w:docPartGallery w:val="Table of Contents"/>
          <w:docPartUnique/>
        </w:docPartObj>
      </w:sdtPr>
      <w:sdtEndPr>
        <w:rPr>
          <w:rFonts w:eastAsiaTheme="majorEastAsia" w:cstheme="minorHAnsi"/>
          <w:b/>
          <w:bCs/>
          <w:noProof/>
          <w:color w:val="auto"/>
          <w:sz w:val="24"/>
          <w:szCs w:val="32"/>
        </w:rPr>
      </w:sdtEndPr>
      <w:sdtContent>
        <w:p w14:paraId="59A10963" w14:textId="3A8626CA" w:rsidR="00B44944" w:rsidRPr="000538F0" w:rsidRDefault="00B44944" w:rsidP="00B44944">
          <w:pPr>
            <w:pStyle w:val="TOCHeading"/>
            <w:jc w:val="center"/>
            <w:rPr>
              <w:rFonts w:asciiTheme="minorHAnsi" w:eastAsiaTheme="minorEastAsia" w:hAnsiTheme="minorHAnsi" w:cstheme="minorHAnsi"/>
              <w:b/>
              <w:noProof/>
              <w:color w:val="auto"/>
              <w:sz w:val="18"/>
            </w:rPr>
          </w:pPr>
          <w:r>
            <w:rPr>
              <w:rFonts w:asciiTheme="minorHAnsi" w:hAnsiTheme="minorHAnsi" w:cstheme="minorHAnsi"/>
              <w:b/>
              <w:color w:val="auto"/>
              <w:sz w:val="24"/>
            </w:rPr>
            <w:t>TABLE OF CONTENTS</w:t>
          </w:r>
        </w:p>
      </w:sdtContent>
    </w:sdt>
    <w:bookmarkEnd w:id="0"/>
    <w:bookmarkEnd w:id="1"/>
    <w:p w14:paraId="39703EA9" w14:textId="325FFB45" w:rsidR="009A7F71" w:rsidRDefault="00B44944">
      <w:pPr>
        <w:pStyle w:val="TOC1"/>
        <w:rPr>
          <w:rFonts w:eastAsiaTheme="minorEastAsia"/>
          <w:b w:val="0"/>
          <w:noProof/>
          <w:kern w:val="2"/>
          <w:sz w:val="22"/>
          <w14:ligatures w14:val="standardContextual"/>
        </w:rPr>
      </w:pPr>
      <w:r>
        <w:fldChar w:fldCharType="begin"/>
      </w:r>
      <w:r>
        <w:instrText xml:space="preserve"> TOC \o "1-3" \h \z \u </w:instrText>
      </w:r>
      <w:r>
        <w:fldChar w:fldCharType="separate"/>
      </w:r>
      <w:hyperlink w:anchor="_Toc144293043" w:history="1">
        <w:r w:rsidR="009A7F71" w:rsidRPr="008436C0">
          <w:rPr>
            <w:rStyle w:val="Hyperlink"/>
            <w:noProof/>
          </w:rPr>
          <w:t>1.0</w:t>
        </w:r>
        <w:r w:rsidR="009A7F71">
          <w:rPr>
            <w:rFonts w:eastAsiaTheme="minorEastAsia"/>
            <w:b w:val="0"/>
            <w:noProof/>
            <w:kern w:val="2"/>
            <w:sz w:val="22"/>
            <w14:ligatures w14:val="standardContextual"/>
          </w:rPr>
          <w:tab/>
        </w:r>
        <w:r w:rsidR="009A7F71" w:rsidRPr="008436C0">
          <w:rPr>
            <w:rStyle w:val="Hyperlink"/>
            <w:noProof/>
          </w:rPr>
          <w:t>INTRODUCTION</w:t>
        </w:r>
        <w:r w:rsidR="009A7F71">
          <w:rPr>
            <w:noProof/>
            <w:webHidden/>
          </w:rPr>
          <w:tab/>
        </w:r>
        <w:r w:rsidR="009A7F71">
          <w:rPr>
            <w:noProof/>
            <w:webHidden/>
          </w:rPr>
          <w:fldChar w:fldCharType="begin"/>
        </w:r>
        <w:r w:rsidR="009A7F71">
          <w:rPr>
            <w:noProof/>
            <w:webHidden/>
          </w:rPr>
          <w:instrText xml:space="preserve"> PAGEREF _Toc144293043 \h </w:instrText>
        </w:r>
        <w:r w:rsidR="009A7F71">
          <w:rPr>
            <w:noProof/>
            <w:webHidden/>
          </w:rPr>
        </w:r>
        <w:r w:rsidR="009A7F71">
          <w:rPr>
            <w:noProof/>
            <w:webHidden/>
          </w:rPr>
          <w:fldChar w:fldCharType="separate"/>
        </w:r>
        <w:r w:rsidR="009A7F71">
          <w:rPr>
            <w:noProof/>
            <w:webHidden/>
          </w:rPr>
          <w:t>3</w:t>
        </w:r>
        <w:r w:rsidR="009A7F71">
          <w:rPr>
            <w:noProof/>
            <w:webHidden/>
          </w:rPr>
          <w:fldChar w:fldCharType="end"/>
        </w:r>
      </w:hyperlink>
    </w:p>
    <w:p w14:paraId="2220A406" w14:textId="14867703" w:rsidR="009A7F71" w:rsidRDefault="00000000">
      <w:pPr>
        <w:pStyle w:val="TOC1"/>
        <w:rPr>
          <w:rFonts w:eastAsiaTheme="minorEastAsia"/>
          <w:b w:val="0"/>
          <w:noProof/>
          <w:kern w:val="2"/>
          <w:sz w:val="22"/>
          <w14:ligatures w14:val="standardContextual"/>
        </w:rPr>
      </w:pPr>
      <w:hyperlink w:anchor="_Toc144293044" w:history="1">
        <w:r w:rsidR="009A7F71" w:rsidRPr="008436C0">
          <w:rPr>
            <w:rStyle w:val="Hyperlink"/>
            <w:noProof/>
          </w:rPr>
          <w:t>2.0</w:t>
        </w:r>
        <w:r w:rsidR="009A7F71">
          <w:rPr>
            <w:rFonts w:eastAsiaTheme="minorEastAsia"/>
            <w:b w:val="0"/>
            <w:noProof/>
            <w:kern w:val="2"/>
            <w:sz w:val="22"/>
            <w14:ligatures w14:val="standardContextual"/>
          </w:rPr>
          <w:tab/>
        </w:r>
        <w:r w:rsidR="009A7F71" w:rsidRPr="008436C0">
          <w:rPr>
            <w:rStyle w:val="Hyperlink"/>
            <w:noProof/>
          </w:rPr>
          <w:t>LOCAL CONDITIONS</w:t>
        </w:r>
        <w:r w:rsidR="009A7F71">
          <w:rPr>
            <w:noProof/>
            <w:webHidden/>
          </w:rPr>
          <w:tab/>
        </w:r>
        <w:r w:rsidR="009A7F71">
          <w:rPr>
            <w:noProof/>
            <w:webHidden/>
          </w:rPr>
          <w:fldChar w:fldCharType="begin"/>
        </w:r>
        <w:r w:rsidR="009A7F71">
          <w:rPr>
            <w:noProof/>
            <w:webHidden/>
          </w:rPr>
          <w:instrText xml:space="preserve"> PAGEREF _Toc144293044 \h </w:instrText>
        </w:r>
        <w:r w:rsidR="009A7F71">
          <w:rPr>
            <w:noProof/>
            <w:webHidden/>
          </w:rPr>
        </w:r>
        <w:r w:rsidR="009A7F71">
          <w:rPr>
            <w:noProof/>
            <w:webHidden/>
          </w:rPr>
          <w:fldChar w:fldCharType="separate"/>
        </w:r>
        <w:r w:rsidR="009A7F71">
          <w:rPr>
            <w:noProof/>
            <w:webHidden/>
          </w:rPr>
          <w:t>3</w:t>
        </w:r>
        <w:r w:rsidR="009A7F71">
          <w:rPr>
            <w:noProof/>
            <w:webHidden/>
          </w:rPr>
          <w:fldChar w:fldCharType="end"/>
        </w:r>
      </w:hyperlink>
    </w:p>
    <w:p w14:paraId="594150B8" w14:textId="2F04509B" w:rsidR="009A7F71" w:rsidRDefault="00000000">
      <w:pPr>
        <w:pStyle w:val="TOC1"/>
        <w:rPr>
          <w:rFonts w:eastAsiaTheme="minorEastAsia"/>
          <w:b w:val="0"/>
          <w:noProof/>
          <w:kern w:val="2"/>
          <w:sz w:val="22"/>
          <w14:ligatures w14:val="standardContextual"/>
        </w:rPr>
      </w:pPr>
      <w:hyperlink w:anchor="_Toc144293045" w:history="1">
        <w:r w:rsidR="009A7F71" w:rsidRPr="008436C0">
          <w:rPr>
            <w:rStyle w:val="Hyperlink"/>
            <w:noProof/>
          </w:rPr>
          <w:t>3.0</w:t>
        </w:r>
        <w:r w:rsidR="009A7F71">
          <w:rPr>
            <w:rFonts w:eastAsiaTheme="minorEastAsia"/>
            <w:b w:val="0"/>
            <w:noProof/>
            <w:kern w:val="2"/>
            <w:sz w:val="22"/>
            <w14:ligatures w14:val="standardContextual"/>
          </w:rPr>
          <w:tab/>
        </w:r>
        <w:r w:rsidR="009A7F71" w:rsidRPr="008436C0">
          <w:rPr>
            <w:rStyle w:val="Hyperlink"/>
            <w:noProof/>
          </w:rPr>
          <w:t>REQUIRED TIMELINES FOR HOT WEATHER/SUMMER PREPARATIONS</w:t>
        </w:r>
        <w:r w:rsidR="009A7F71">
          <w:rPr>
            <w:noProof/>
            <w:webHidden/>
          </w:rPr>
          <w:tab/>
        </w:r>
        <w:r w:rsidR="009A7F71">
          <w:rPr>
            <w:noProof/>
            <w:webHidden/>
          </w:rPr>
          <w:fldChar w:fldCharType="begin"/>
        </w:r>
        <w:r w:rsidR="009A7F71">
          <w:rPr>
            <w:noProof/>
            <w:webHidden/>
          </w:rPr>
          <w:instrText xml:space="preserve"> PAGEREF _Toc144293045 \h </w:instrText>
        </w:r>
        <w:r w:rsidR="009A7F71">
          <w:rPr>
            <w:noProof/>
            <w:webHidden/>
          </w:rPr>
        </w:r>
        <w:r w:rsidR="009A7F71">
          <w:rPr>
            <w:noProof/>
            <w:webHidden/>
          </w:rPr>
          <w:fldChar w:fldCharType="separate"/>
        </w:r>
        <w:r w:rsidR="009A7F71">
          <w:rPr>
            <w:noProof/>
            <w:webHidden/>
          </w:rPr>
          <w:t>4</w:t>
        </w:r>
        <w:r w:rsidR="009A7F71">
          <w:rPr>
            <w:noProof/>
            <w:webHidden/>
          </w:rPr>
          <w:fldChar w:fldCharType="end"/>
        </w:r>
      </w:hyperlink>
    </w:p>
    <w:p w14:paraId="39C29B2E" w14:textId="36BADB07" w:rsidR="009A7F71" w:rsidRDefault="00000000">
      <w:pPr>
        <w:pStyle w:val="TOC2"/>
        <w:rPr>
          <w:rFonts w:eastAsiaTheme="minorEastAsia"/>
          <w:noProof/>
          <w:kern w:val="2"/>
          <w:sz w:val="22"/>
          <w14:ligatures w14:val="standardContextual"/>
        </w:rPr>
      </w:pPr>
      <w:hyperlink w:anchor="_Toc144293046" w:history="1">
        <w:r w:rsidR="009A7F71" w:rsidRPr="008436C0">
          <w:rPr>
            <w:rStyle w:val="Hyperlink"/>
            <w:noProof/>
            <w14:scene3d>
              <w14:camera w14:prst="orthographicFront"/>
              <w14:lightRig w14:rig="threePt" w14:dir="t">
                <w14:rot w14:lat="0" w14:lon="0" w14:rev="0"/>
              </w14:lightRig>
            </w14:scene3d>
          </w:rPr>
          <w:t>3.1</w:t>
        </w:r>
        <w:r w:rsidR="009A7F71">
          <w:rPr>
            <w:rFonts w:eastAsiaTheme="minorEastAsia"/>
            <w:noProof/>
            <w:kern w:val="2"/>
            <w:sz w:val="22"/>
            <w14:ligatures w14:val="standardContextual"/>
          </w:rPr>
          <w:tab/>
        </w:r>
        <w:r w:rsidR="009A7F71" w:rsidRPr="008436C0">
          <w:rPr>
            <w:rStyle w:val="Hyperlink"/>
            <w:noProof/>
          </w:rPr>
          <w:t>Pre-Summer Season Checks</w:t>
        </w:r>
        <w:r w:rsidR="009A7F71">
          <w:rPr>
            <w:noProof/>
            <w:webHidden/>
          </w:rPr>
          <w:tab/>
        </w:r>
        <w:r w:rsidR="009A7F71">
          <w:rPr>
            <w:noProof/>
            <w:webHidden/>
          </w:rPr>
          <w:fldChar w:fldCharType="begin"/>
        </w:r>
        <w:r w:rsidR="009A7F71">
          <w:rPr>
            <w:noProof/>
            <w:webHidden/>
          </w:rPr>
          <w:instrText xml:space="preserve"> PAGEREF _Toc144293046 \h </w:instrText>
        </w:r>
        <w:r w:rsidR="009A7F71">
          <w:rPr>
            <w:noProof/>
            <w:webHidden/>
          </w:rPr>
        </w:r>
        <w:r w:rsidR="009A7F71">
          <w:rPr>
            <w:noProof/>
            <w:webHidden/>
          </w:rPr>
          <w:fldChar w:fldCharType="separate"/>
        </w:r>
        <w:r w:rsidR="009A7F71">
          <w:rPr>
            <w:noProof/>
            <w:webHidden/>
          </w:rPr>
          <w:t>4</w:t>
        </w:r>
        <w:r w:rsidR="009A7F71">
          <w:rPr>
            <w:noProof/>
            <w:webHidden/>
          </w:rPr>
          <w:fldChar w:fldCharType="end"/>
        </w:r>
      </w:hyperlink>
    </w:p>
    <w:p w14:paraId="79C8029B" w14:textId="3D58A36B" w:rsidR="009A7F71" w:rsidRDefault="00000000">
      <w:pPr>
        <w:pStyle w:val="TOC2"/>
        <w:rPr>
          <w:rFonts w:eastAsiaTheme="minorEastAsia"/>
          <w:noProof/>
          <w:kern w:val="2"/>
          <w:sz w:val="22"/>
          <w14:ligatures w14:val="standardContextual"/>
        </w:rPr>
      </w:pPr>
      <w:hyperlink w:anchor="_Toc144293047" w:history="1">
        <w:r w:rsidR="009A7F71" w:rsidRPr="008436C0">
          <w:rPr>
            <w:rStyle w:val="Hyperlink"/>
            <w:noProof/>
            <w14:scene3d>
              <w14:camera w14:prst="orthographicFront"/>
              <w14:lightRig w14:rig="threePt" w14:dir="t">
                <w14:rot w14:lat="0" w14:lon="0" w14:rev="0"/>
              </w14:lightRig>
            </w14:scene3d>
          </w:rPr>
          <w:t>3.2</w:t>
        </w:r>
        <w:r w:rsidR="009A7F71">
          <w:rPr>
            <w:rFonts w:eastAsiaTheme="minorEastAsia"/>
            <w:noProof/>
            <w:kern w:val="2"/>
            <w:sz w:val="22"/>
            <w14:ligatures w14:val="standardContextual"/>
          </w:rPr>
          <w:tab/>
        </w:r>
        <w:r w:rsidR="009A7F71" w:rsidRPr="008436C0">
          <w:rPr>
            <w:rStyle w:val="Hyperlink"/>
            <w:noProof/>
          </w:rPr>
          <w:t>Pre-Event Checks</w:t>
        </w:r>
        <w:r w:rsidR="009A7F71">
          <w:rPr>
            <w:noProof/>
            <w:webHidden/>
          </w:rPr>
          <w:tab/>
        </w:r>
        <w:r w:rsidR="009A7F71">
          <w:rPr>
            <w:noProof/>
            <w:webHidden/>
          </w:rPr>
          <w:fldChar w:fldCharType="begin"/>
        </w:r>
        <w:r w:rsidR="009A7F71">
          <w:rPr>
            <w:noProof/>
            <w:webHidden/>
          </w:rPr>
          <w:instrText xml:space="preserve"> PAGEREF _Toc144293047 \h </w:instrText>
        </w:r>
        <w:r w:rsidR="009A7F71">
          <w:rPr>
            <w:noProof/>
            <w:webHidden/>
          </w:rPr>
        </w:r>
        <w:r w:rsidR="009A7F71">
          <w:rPr>
            <w:noProof/>
            <w:webHidden/>
          </w:rPr>
          <w:fldChar w:fldCharType="separate"/>
        </w:r>
        <w:r w:rsidR="009A7F71">
          <w:rPr>
            <w:noProof/>
            <w:webHidden/>
          </w:rPr>
          <w:t>4</w:t>
        </w:r>
        <w:r w:rsidR="009A7F71">
          <w:rPr>
            <w:noProof/>
            <w:webHidden/>
          </w:rPr>
          <w:fldChar w:fldCharType="end"/>
        </w:r>
      </w:hyperlink>
    </w:p>
    <w:p w14:paraId="0918FEC8" w14:textId="5A9012AF" w:rsidR="009A7F71" w:rsidRDefault="00000000">
      <w:pPr>
        <w:pStyle w:val="TOC1"/>
        <w:rPr>
          <w:rFonts w:eastAsiaTheme="minorEastAsia"/>
          <w:b w:val="0"/>
          <w:noProof/>
          <w:kern w:val="2"/>
          <w:sz w:val="22"/>
          <w14:ligatures w14:val="standardContextual"/>
        </w:rPr>
      </w:pPr>
      <w:hyperlink w:anchor="_Toc144293048" w:history="1">
        <w:r w:rsidR="009A7F71" w:rsidRPr="008436C0">
          <w:rPr>
            <w:rStyle w:val="Hyperlink"/>
            <w:noProof/>
          </w:rPr>
          <w:t>4.0</w:t>
        </w:r>
        <w:r w:rsidR="009A7F71">
          <w:rPr>
            <w:rFonts w:eastAsiaTheme="minorEastAsia"/>
            <w:b w:val="0"/>
            <w:noProof/>
            <w:kern w:val="2"/>
            <w:sz w:val="22"/>
            <w14:ligatures w14:val="standardContextual"/>
          </w:rPr>
          <w:tab/>
        </w:r>
        <w:r w:rsidR="009A7F71" w:rsidRPr="008436C0">
          <w:rPr>
            <w:rStyle w:val="Hyperlink"/>
            <w:noProof/>
          </w:rPr>
          <w:t>RODEO RANCH CRITICAL COMPONENTS AND EQUIPMENT</w:t>
        </w:r>
        <w:r w:rsidR="009A7F71">
          <w:rPr>
            <w:noProof/>
            <w:webHidden/>
          </w:rPr>
          <w:tab/>
        </w:r>
        <w:r w:rsidR="009A7F71">
          <w:rPr>
            <w:noProof/>
            <w:webHidden/>
          </w:rPr>
          <w:fldChar w:fldCharType="begin"/>
        </w:r>
        <w:r w:rsidR="009A7F71">
          <w:rPr>
            <w:noProof/>
            <w:webHidden/>
          </w:rPr>
          <w:instrText xml:space="preserve"> PAGEREF _Toc144293048 \h </w:instrText>
        </w:r>
        <w:r w:rsidR="009A7F71">
          <w:rPr>
            <w:noProof/>
            <w:webHidden/>
          </w:rPr>
        </w:r>
        <w:r w:rsidR="009A7F71">
          <w:rPr>
            <w:noProof/>
            <w:webHidden/>
          </w:rPr>
          <w:fldChar w:fldCharType="separate"/>
        </w:r>
        <w:r w:rsidR="009A7F71">
          <w:rPr>
            <w:noProof/>
            <w:webHidden/>
          </w:rPr>
          <w:t>4</w:t>
        </w:r>
        <w:r w:rsidR="009A7F71">
          <w:rPr>
            <w:noProof/>
            <w:webHidden/>
          </w:rPr>
          <w:fldChar w:fldCharType="end"/>
        </w:r>
      </w:hyperlink>
    </w:p>
    <w:p w14:paraId="1EF2E58C" w14:textId="25B779AC" w:rsidR="009A7F71" w:rsidRDefault="00000000">
      <w:pPr>
        <w:pStyle w:val="TOC2"/>
        <w:rPr>
          <w:rFonts w:eastAsiaTheme="minorEastAsia"/>
          <w:noProof/>
          <w:kern w:val="2"/>
          <w:sz w:val="22"/>
          <w14:ligatures w14:val="standardContextual"/>
        </w:rPr>
      </w:pPr>
      <w:hyperlink w:anchor="_Toc144293049" w:history="1">
        <w:r w:rsidR="009A7F71" w:rsidRPr="008436C0">
          <w:rPr>
            <w:rStyle w:val="Hyperlink"/>
            <w:noProof/>
            <w14:scene3d>
              <w14:camera w14:prst="orthographicFront"/>
              <w14:lightRig w14:rig="threePt" w14:dir="t">
                <w14:rot w14:lat="0" w14:lon="0" w14:rev="0"/>
              </w14:lightRig>
            </w14:scene3d>
          </w:rPr>
          <w:t>4.1</w:t>
        </w:r>
        <w:r w:rsidR="009A7F71">
          <w:rPr>
            <w:rFonts w:eastAsiaTheme="minorEastAsia"/>
            <w:noProof/>
            <w:kern w:val="2"/>
            <w:sz w:val="22"/>
            <w14:ligatures w14:val="standardContextual"/>
          </w:rPr>
          <w:tab/>
        </w:r>
        <w:r w:rsidR="009A7F71" w:rsidRPr="008436C0">
          <w:rPr>
            <w:rStyle w:val="Hyperlink"/>
            <w:noProof/>
          </w:rPr>
          <w:t>Equipment Design Parameters and Weather Design Limits</w:t>
        </w:r>
        <w:r w:rsidR="009A7F71">
          <w:rPr>
            <w:noProof/>
            <w:webHidden/>
          </w:rPr>
          <w:tab/>
        </w:r>
        <w:r w:rsidR="009A7F71">
          <w:rPr>
            <w:noProof/>
            <w:webHidden/>
          </w:rPr>
          <w:fldChar w:fldCharType="begin"/>
        </w:r>
        <w:r w:rsidR="009A7F71">
          <w:rPr>
            <w:noProof/>
            <w:webHidden/>
          </w:rPr>
          <w:instrText xml:space="preserve"> PAGEREF _Toc144293049 \h </w:instrText>
        </w:r>
        <w:r w:rsidR="009A7F71">
          <w:rPr>
            <w:noProof/>
            <w:webHidden/>
          </w:rPr>
        </w:r>
        <w:r w:rsidR="009A7F71">
          <w:rPr>
            <w:noProof/>
            <w:webHidden/>
          </w:rPr>
          <w:fldChar w:fldCharType="separate"/>
        </w:r>
        <w:r w:rsidR="009A7F71">
          <w:rPr>
            <w:noProof/>
            <w:webHidden/>
          </w:rPr>
          <w:t>4</w:t>
        </w:r>
        <w:r w:rsidR="009A7F71">
          <w:rPr>
            <w:noProof/>
            <w:webHidden/>
          </w:rPr>
          <w:fldChar w:fldCharType="end"/>
        </w:r>
      </w:hyperlink>
    </w:p>
    <w:p w14:paraId="675CE9C0" w14:textId="7DD3C1CC" w:rsidR="009A7F71" w:rsidRDefault="00000000">
      <w:pPr>
        <w:pStyle w:val="TOC1"/>
        <w:rPr>
          <w:rFonts w:eastAsiaTheme="minorEastAsia"/>
          <w:b w:val="0"/>
          <w:noProof/>
          <w:kern w:val="2"/>
          <w:sz w:val="22"/>
          <w14:ligatures w14:val="standardContextual"/>
        </w:rPr>
      </w:pPr>
      <w:hyperlink w:anchor="_Toc144293050" w:history="1">
        <w:r w:rsidR="009A7F71" w:rsidRPr="008436C0">
          <w:rPr>
            <w:rStyle w:val="Hyperlink"/>
            <w:noProof/>
          </w:rPr>
          <w:t>5.0</w:t>
        </w:r>
        <w:r w:rsidR="009A7F71">
          <w:rPr>
            <w:rFonts w:eastAsiaTheme="minorEastAsia"/>
            <w:b w:val="0"/>
            <w:noProof/>
            <w:kern w:val="2"/>
            <w:sz w:val="22"/>
            <w14:ligatures w14:val="standardContextual"/>
          </w:rPr>
          <w:tab/>
        </w:r>
        <w:r w:rsidR="009A7F71" w:rsidRPr="008436C0">
          <w:rPr>
            <w:rStyle w:val="Hyperlink"/>
            <w:noProof/>
          </w:rPr>
          <w:t>HOT WEATHER PREPARATION AND RESPONSE PROCESSES</w:t>
        </w:r>
        <w:r w:rsidR="009A7F71">
          <w:rPr>
            <w:noProof/>
            <w:webHidden/>
          </w:rPr>
          <w:tab/>
        </w:r>
        <w:r w:rsidR="009A7F71">
          <w:rPr>
            <w:noProof/>
            <w:webHidden/>
          </w:rPr>
          <w:fldChar w:fldCharType="begin"/>
        </w:r>
        <w:r w:rsidR="009A7F71">
          <w:rPr>
            <w:noProof/>
            <w:webHidden/>
          </w:rPr>
          <w:instrText xml:space="preserve"> PAGEREF _Toc144293050 \h </w:instrText>
        </w:r>
        <w:r w:rsidR="009A7F71">
          <w:rPr>
            <w:noProof/>
            <w:webHidden/>
          </w:rPr>
        </w:r>
        <w:r w:rsidR="009A7F71">
          <w:rPr>
            <w:noProof/>
            <w:webHidden/>
          </w:rPr>
          <w:fldChar w:fldCharType="separate"/>
        </w:r>
        <w:r w:rsidR="009A7F71">
          <w:rPr>
            <w:noProof/>
            <w:webHidden/>
          </w:rPr>
          <w:t>5</w:t>
        </w:r>
        <w:r w:rsidR="009A7F71">
          <w:rPr>
            <w:noProof/>
            <w:webHidden/>
          </w:rPr>
          <w:fldChar w:fldCharType="end"/>
        </w:r>
      </w:hyperlink>
    </w:p>
    <w:p w14:paraId="728045EF" w14:textId="40050455" w:rsidR="009A7F71" w:rsidRDefault="00000000">
      <w:pPr>
        <w:pStyle w:val="TOC2"/>
        <w:rPr>
          <w:rFonts w:eastAsiaTheme="minorEastAsia"/>
          <w:noProof/>
          <w:kern w:val="2"/>
          <w:sz w:val="22"/>
          <w14:ligatures w14:val="standardContextual"/>
        </w:rPr>
      </w:pPr>
      <w:hyperlink w:anchor="_Toc144293051" w:history="1">
        <w:r w:rsidR="009A7F71" w:rsidRPr="008436C0">
          <w:rPr>
            <w:rStyle w:val="Hyperlink"/>
            <w:noProof/>
            <w14:scene3d>
              <w14:camera w14:prst="orthographicFront"/>
              <w14:lightRig w14:rig="threePt" w14:dir="t">
                <w14:rot w14:lat="0" w14:lon="0" w14:rev="0"/>
              </w14:lightRig>
            </w14:scene3d>
          </w:rPr>
          <w:t>5.1</w:t>
        </w:r>
        <w:r w:rsidR="009A7F71">
          <w:rPr>
            <w:rFonts w:eastAsiaTheme="minorEastAsia"/>
            <w:noProof/>
            <w:kern w:val="2"/>
            <w:sz w:val="22"/>
            <w14:ligatures w14:val="standardContextual"/>
          </w:rPr>
          <w:tab/>
        </w:r>
        <w:r w:rsidR="009A7F71" w:rsidRPr="008436C0">
          <w:rPr>
            <w:rStyle w:val="Hyperlink"/>
            <w:noProof/>
          </w:rPr>
          <w:t>Pre-Hot Weather Season Annual Review</w:t>
        </w:r>
        <w:r w:rsidR="009A7F71">
          <w:rPr>
            <w:noProof/>
            <w:webHidden/>
          </w:rPr>
          <w:tab/>
        </w:r>
        <w:r w:rsidR="009A7F71">
          <w:rPr>
            <w:noProof/>
            <w:webHidden/>
          </w:rPr>
          <w:fldChar w:fldCharType="begin"/>
        </w:r>
        <w:r w:rsidR="009A7F71">
          <w:rPr>
            <w:noProof/>
            <w:webHidden/>
          </w:rPr>
          <w:instrText xml:space="preserve"> PAGEREF _Toc144293051 \h </w:instrText>
        </w:r>
        <w:r w:rsidR="009A7F71">
          <w:rPr>
            <w:noProof/>
            <w:webHidden/>
          </w:rPr>
        </w:r>
        <w:r w:rsidR="009A7F71">
          <w:rPr>
            <w:noProof/>
            <w:webHidden/>
          </w:rPr>
          <w:fldChar w:fldCharType="separate"/>
        </w:r>
        <w:r w:rsidR="009A7F71">
          <w:rPr>
            <w:noProof/>
            <w:webHidden/>
          </w:rPr>
          <w:t>5</w:t>
        </w:r>
        <w:r w:rsidR="009A7F71">
          <w:rPr>
            <w:noProof/>
            <w:webHidden/>
          </w:rPr>
          <w:fldChar w:fldCharType="end"/>
        </w:r>
      </w:hyperlink>
    </w:p>
    <w:p w14:paraId="3E07E433" w14:textId="464EEB39" w:rsidR="009A7F71" w:rsidRDefault="00000000">
      <w:pPr>
        <w:pStyle w:val="TOC2"/>
        <w:rPr>
          <w:rFonts w:eastAsiaTheme="minorEastAsia"/>
          <w:noProof/>
          <w:kern w:val="2"/>
          <w:sz w:val="22"/>
          <w14:ligatures w14:val="standardContextual"/>
        </w:rPr>
      </w:pPr>
      <w:hyperlink w:anchor="_Toc144293052" w:history="1">
        <w:r w:rsidR="009A7F71" w:rsidRPr="008436C0">
          <w:rPr>
            <w:rStyle w:val="Hyperlink"/>
            <w:noProof/>
            <w14:scene3d>
              <w14:camera w14:prst="orthographicFront"/>
              <w14:lightRig w14:rig="threePt" w14:dir="t">
                <w14:rot w14:lat="0" w14:lon="0" w14:rev="0"/>
              </w14:lightRig>
            </w14:scene3d>
          </w:rPr>
          <w:t>5.2</w:t>
        </w:r>
        <w:r w:rsidR="009A7F71">
          <w:rPr>
            <w:rFonts w:eastAsiaTheme="minorEastAsia"/>
            <w:noProof/>
            <w:kern w:val="2"/>
            <w:sz w:val="22"/>
            <w14:ligatures w14:val="standardContextual"/>
          </w:rPr>
          <w:tab/>
        </w:r>
        <w:r w:rsidR="009A7F71" w:rsidRPr="008436C0">
          <w:rPr>
            <w:rStyle w:val="Hyperlink"/>
            <w:noProof/>
          </w:rPr>
          <w:t>Hot Weather Equipment Inventory</w:t>
        </w:r>
        <w:r w:rsidR="009A7F71">
          <w:rPr>
            <w:noProof/>
            <w:webHidden/>
          </w:rPr>
          <w:tab/>
        </w:r>
        <w:r w:rsidR="009A7F71">
          <w:rPr>
            <w:noProof/>
            <w:webHidden/>
          </w:rPr>
          <w:fldChar w:fldCharType="begin"/>
        </w:r>
        <w:r w:rsidR="009A7F71">
          <w:rPr>
            <w:noProof/>
            <w:webHidden/>
          </w:rPr>
          <w:instrText xml:space="preserve"> PAGEREF _Toc144293052 \h </w:instrText>
        </w:r>
        <w:r w:rsidR="009A7F71">
          <w:rPr>
            <w:noProof/>
            <w:webHidden/>
          </w:rPr>
        </w:r>
        <w:r w:rsidR="009A7F71">
          <w:rPr>
            <w:noProof/>
            <w:webHidden/>
          </w:rPr>
          <w:fldChar w:fldCharType="separate"/>
        </w:r>
        <w:r w:rsidR="009A7F71">
          <w:rPr>
            <w:noProof/>
            <w:webHidden/>
          </w:rPr>
          <w:t>5</w:t>
        </w:r>
        <w:r w:rsidR="009A7F71">
          <w:rPr>
            <w:noProof/>
            <w:webHidden/>
          </w:rPr>
          <w:fldChar w:fldCharType="end"/>
        </w:r>
      </w:hyperlink>
    </w:p>
    <w:p w14:paraId="4FCA5477" w14:textId="59091822" w:rsidR="009A7F71" w:rsidRDefault="00000000">
      <w:pPr>
        <w:pStyle w:val="TOC2"/>
        <w:rPr>
          <w:rFonts w:eastAsiaTheme="minorEastAsia"/>
          <w:noProof/>
          <w:kern w:val="2"/>
          <w:sz w:val="22"/>
          <w14:ligatures w14:val="standardContextual"/>
        </w:rPr>
      </w:pPr>
      <w:hyperlink w:anchor="_Toc144293053" w:history="1">
        <w:r w:rsidR="009A7F71" w:rsidRPr="008436C0">
          <w:rPr>
            <w:rStyle w:val="Hyperlink"/>
            <w:noProof/>
            <w14:scene3d>
              <w14:camera w14:prst="orthographicFront"/>
              <w14:lightRig w14:rig="threePt" w14:dir="t">
                <w14:rot w14:lat="0" w14:lon="0" w14:rev="0"/>
              </w14:lightRig>
            </w14:scene3d>
          </w:rPr>
          <w:t>5.3</w:t>
        </w:r>
        <w:r w:rsidR="009A7F71">
          <w:rPr>
            <w:rFonts w:eastAsiaTheme="minorEastAsia"/>
            <w:noProof/>
            <w:kern w:val="2"/>
            <w:sz w:val="22"/>
            <w14:ligatures w14:val="standardContextual"/>
          </w:rPr>
          <w:tab/>
        </w:r>
        <w:r w:rsidR="009A7F71" w:rsidRPr="008436C0">
          <w:rPr>
            <w:rStyle w:val="Hyperlink"/>
            <w:noProof/>
          </w:rPr>
          <w:t>Pre-Summer Checklist</w:t>
        </w:r>
        <w:r w:rsidR="009A7F71">
          <w:rPr>
            <w:noProof/>
            <w:webHidden/>
          </w:rPr>
          <w:tab/>
        </w:r>
        <w:r w:rsidR="009A7F71">
          <w:rPr>
            <w:noProof/>
            <w:webHidden/>
          </w:rPr>
          <w:fldChar w:fldCharType="begin"/>
        </w:r>
        <w:r w:rsidR="009A7F71">
          <w:rPr>
            <w:noProof/>
            <w:webHidden/>
          </w:rPr>
          <w:instrText xml:space="preserve"> PAGEREF _Toc144293053 \h </w:instrText>
        </w:r>
        <w:r w:rsidR="009A7F71">
          <w:rPr>
            <w:noProof/>
            <w:webHidden/>
          </w:rPr>
        </w:r>
        <w:r w:rsidR="009A7F71">
          <w:rPr>
            <w:noProof/>
            <w:webHidden/>
          </w:rPr>
          <w:fldChar w:fldCharType="separate"/>
        </w:r>
        <w:r w:rsidR="009A7F71">
          <w:rPr>
            <w:noProof/>
            <w:webHidden/>
          </w:rPr>
          <w:t>5</w:t>
        </w:r>
        <w:r w:rsidR="009A7F71">
          <w:rPr>
            <w:noProof/>
            <w:webHidden/>
          </w:rPr>
          <w:fldChar w:fldCharType="end"/>
        </w:r>
      </w:hyperlink>
    </w:p>
    <w:p w14:paraId="20172E34" w14:textId="066AC0BB" w:rsidR="009A7F71" w:rsidRDefault="00000000">
      <w:pPr>
        <w:pStyle w:val="TOC2"/>
        <w:rPr>
          <w:rFonts w:eastAsiaTheme="minorEastAsia"/>
          <w:noProof/>
          <w:kern w:val="2"/>
          <w:sz w:val="22"/>
          <w14:ligatures w14:val="standardContextual"/>
        </w:rPr>
      </w:pPr>
      <w:hyperlink w:anchor="_Toc144293054" w:history="1">
        <w:r w:rsidR="009A7F71" w:rsidRPr="008436C0">
          <w:rPr>
            <w:rStyle w:val="Hyperlink"/>
            <w:noProof/>
            <w14:scene3d>
              <w14:camera w14:prst="orthographicFront"/>
              <w14:lightRig w14:rig="threePt" w14:dir="t">
                <w14:rot w14:lat="0" w14:lon="0" w14:rev="0"/>
              </w14:lightRig>
            </w14:scene3d>
          </w:rPr>
          <w:t>5.4</w:t>
        </w:r>
        <w:r w:rsidR="009A7F71">
          <w:rPr>
            <w:rFonts w:eastAsiaTheme="minorEastAsia"/>
            <w:noProof/>
            <w:kern w:val="2"/>
            <w:sz w:val="22"/>
            <w14:ligatures w14:val="standardContextual"/>
          </w:rPr>
          <w:tab/>
        </w:r>
        <w:r w:rsidR="009A7F71" w:rsidRPr="008436C0">
          <w:rPr>
            <w:rStyle w:val="Hyperlink"/>
            <w:noProof/>
          </w:rPr>
          <w:t>Monthly Verification of Critical Component Hot Weather Protections.</w:t>
        </w:r>
        <w:r w:rsidR="009A7F71">
          <w:rPr>
            <w:noProof/>
            <w:webHidden/>
          </w:rPr>
          <w:tab/>
        </w:r>
        <w:r w:rsidR="009A7F71">
          <w:rPr>
            <w:noProof/>
            <w:webHidden/>
          </w:rPr>
          <w:fldChar w:fldCharType="begin"/>
        </w:r>
        <w:r w:rsidR="009A7F71">
          <w:rPr>
            <w:noProof/>
            <w:webHidden/>
          </w:rPr>
          <w:instrText xml:space="preserve"> PAGEREF _Toc144293054 \h </w:instrText>
        </w:r>
        <w:r w:rsidR="009A7F71">
          <w:rPr>
            <w:noProof/>
            <w:webHidden/>
          </w:rPr>
        </w:r>
        <w:r w:rsidR="009A7F71">
          <w:rPr>
            <w:noProof/>
            <w:webHidden/>
          </w:rPr>
          <w:fldChar w:fldCharType="separate"/>
        </w:r>
        <w:r w:rsidR="009A7F71">
          <w:rPr>
            <w:noProof/>
            <w:webHidden/>
          </w:rPr>
          <w:t>5</w:t>
        </w:r>
        <w:r w:rsidR="009A7F71">
          <w:rPr>
            <w:noProof/>
            <w:webHidden/>
          </w:rPr>
          <w:fldChar w:fldCharType="end"/>
        </w:r>
      </w:hyperlink>
    </w:p>
    <w:p w14:paraId="3454339E" w14:textId="19AD8023" w:rsidR="009A7F71" w:rsidRDefault="00000000">
      <w:pPr>
        <w:pStyle w:val="TOC2"/>
        <w:rPr>
          <w:rFonts w:eastAsiaTheme="minorEastAsia"/>
          <w:noProof/>
          <w:kern w:val="2"/>
          <w:sz w:val="22"/>
          <w14:ligatures w14:val="standardContextual"/>
        </w:rPr>
      </w:pPr>
      <w:hyperlink w:anchor="_Toc144293055" w:history="1">
        <w:r w:rsidR="009A7F71" w:rsidRPr="008436C0">
          <w:rPr>
            <w:rStyle w:val="Hyperlink"/>
            <w:noProof/>
            <w14:scene3d>
              <w14:camera w14:prst="orthographicFront"/>
              <w14:lightRig w14:rig="threePt" w14:dir="t">
                <w14:rot w14:lat="0" w14:lon="0" w14:rev="0"/>
              </w14:lightRig>
            </w14:scene3d>
          </w:rPr>
          <w:t>5.5</w:t>
        </w:r>
        <w:r w:rsidR="009A7F71">
          <w:rPr>
            <w:rFonts w:eastAsiaTheme="minorEastAsia"/>
            <w:noProof/>
            <w:kern w:val="2"/>
            <w:sz w:val="22"/>
            <w14:ligatures w14:val="standardContextual"/>
          </w:rPr>
          <w:tab/>
        </w:r>
        <w:r w:rsidR="009A7F71" w:rsidRPr="008436C0">
          <w:rPr>
            <w:rStyle w:val="Hyperlink"/>
            <w:noProof/>
          </w:rPr>
          <w:t>Pre-Event Checklist</w:t>
        </w:r>
        <w:r w:rsidR="009A7F71">
          <w:rPr>
            <w:noProof/>
            <w:webHidden/>
          </w:rPr>
          <w:tab/>
        </w:r>
        <w:r w:rsidR="009A7F71">
          <w:rPr>
            <w:noProof/>
            <w:webHidden/>
          </w:rPr>
          <w:fldChar w:fldCharType="begin"/>
        </w:r>
        <w:r w:rsidR="009A7F71">
          <w:rPr>
            <w:noProof/>
            <w:webHidden/>
          </w:rPr>
          <w:instrText xml:space="preserve"> PAGEREF _Toc144293055 \h </w:instrText>
        </w:r>
        <w:r w:rsidR="009A7F71">
          <w:rPr>
            <w:noProof/>
            <w:webHidden/>
          </w:rPr>
        </w:r>
        <w:r w:rsidR="009A7F71">
          <w:rPr>
            <w:noProof/>
            <w:webHidden/>
          </w:rPr>
          <w:fldChar w:fldCharType="separate"/>
        </w:r>
        <w:r w:rsidR="009A7F71">
          <w:rPr>
            <w:noProof/>
            <w:webHidden/>
          </w:rPr>
          <w:t>6</w:t>
        </w:r>
        <w:r w:rsidR="009A7F71">
          <w:rPr>
            <w:noProof/>
            <w:webHidden/>
          </w:rPr>
          <w:fldChar w:fldCharType="end"/>
        </w:r>
      </w:hyperlink>
    </w:p>
    <w:p w14:paraId="1D4D0D1E" w14:textId="02562374" w:rsidR="009A7F71" w:rsidRDefault="00000000">
      <w:pPr>
        <w:pStyle w:val="TOC2"/>
        <w:rPr>
          <w:rFonts w:eastAsiaTheme="minorEastAsia"/>
          <w:noProof/>
          <w:kern w:val="2"/>
          <w:sz w:val="22"/>
          <w14:ligatures w14:val="standardContextual"/>
        </w:rPr>
      </w:pPr>
      <w:hyperlink w:anchor="_Toc144293056" w:history="1">
        <w:r w:rsidR="009A7F71" w:rsidRPr="008436C0">
          <w:rPr>
            <w:rStyle w:val="Hyperlink"/>
            <w:noProof/>
            <w14:scene3d>
              <w14:camera w14:prst="orthographicFront"/>
              <w14:lightRig w14:rig="threePt" w14:dir="t">
                <w14:rot w14:lat="0" w14:lon="0" w14:rev="0"/>
              </w14:lightRig>
            </w14:scene3d>
          </w:rPr>
          <w:t>5.6</w:t>
        </w:r>
        <w:r w:rsidR="009A7F71">
          <w:rPr>
            <w:rFonts w:eastAsiaTheme="minorEastAsia"/>
            <w:noProof/>
            <w:kern w:val="2"/>
            <w:sz w:val="22"/>
            <w14:ligatures w14:val="standardContextual"/>
          </w:rPr>
          <w:tab/>
        </w:r>
        <w:r w:rsidR="009A7F71" w:rsidRPr="008436C0">
          <w:rPr>
            <w:rStyle w:val="Hyperlink"/>
            <w:noProof/>
          </w:rPr>
          <w:t>Post-Event and Annual Review</w:t>
        </w:r>
        <w:r w:rsidR="009A7F71">
          <w:rPr>
            <w:noProof/>
            <w:webHidden/>
          </w:rPr>
          <w:tab/>
        </w:r>
        <w:r w:rsidR="009A7F71">
          <w:rPr>
            <w:noProof/>
            <w:webHidden/>
          </w:rPr>
          <w:fldChar w:fldCharType="begin"/>
        </w:r>
        <w:r w:rsidR="009A7F71">
          <w:rPr>
            <w:noProof/>
            <w:webHidden/>
          </w:rPr>
          <w:instrText xml:space="preserve"> PAGEREF _Toc144293056 \h </w:instrText>
        </w:r>
        <w:r w:rsidR="009A7F71">
          <w:rPr>
            <w:noProof/>
            <w:webHidden/>
          </w:rPr>
        </w:r>
        <w:r w:rsidR="009A7F71">
          <w:rPr>
            <w:noProof/>
            <w:webHidden/>
          </w:rPr>
          <w:fldChar w:fldCharType="separate"/>
        </w:r>
        <w:r w:rsidR="009A7F71">
          <w:rPr>
            <w:noProof/>
            <w:webHidden/>
          </w:rPr>
          <w:t>6</w:t>
        </w:r>
        <w:r w:rsidR="009A7F71">
          <w:rPr>
            <w:noProof/>
            <w:webHidden/>
          </w:rPr>
          <w:fldChar w:fldCharType="end"/>
        </w:r>
      </w:hyperlink>
    </w:p>
    <w:p w14:paraId="2FFCEDC6" w14:textId="35590A5B" w:rsidR="009A7F71" w:rsidRDefault="00000000">
      <w:pPr>
        <w:pStyle w:val="TOC2"/>
        <w:rPr>
          <w:rFonts w:eastAsiaTheme="minorEastAsia"/>
          <w:noProof/>
          <w:kern w:val="2"/>
          <w:sz w:val="22"/>
          <w14:ligatures w14:val="standardContextual"/>
        </w:rPr>
      </w:pPr>
      <w:hyperlink w:anchor="_Toc144293057" w:history="1">
        <w:r w:rsidR="009A7F71" w:rsidRPr="008436C0">
          <w:rPr>
            <w:rStyle w:val="Hyperlink"/>
            <w:noProof/>
            <w14:scene3d>
              <w14:camera w14:prst="orthographicFront"/>
              <w14:lightRig w14:rig="threePt" w14:dir="t">
                <w14:rot w14:lat="0" w14:lon="0" w14:rev="0"/>
              </w14:lightRig>
            </w14:scene3d>
          </w:rPr>
          <w:t>5.7</w:t>
        </w:r>
        <w:r w:rsidR="009A7F71">
          <w:rPr>
            <w:rFonts w:eastAsiaTheme="minorEastAsia"/>
            <w:noProof/>
            <w:kern w:val="2"/>
            <w:sz w:val="22"/>
            <w14:ligatures w14:val="standardContextual"/>
          </w:rPr>
          <w:tab/>
        </w:r>
        <w:r w:rsidR="009A7F71" w:rsidRPr="008436C0">
          <w:rPr>
            <w:rStyle w:val="Hyperlink"/>
            <w:noProof/>
          </w:rPr>
          <w:t>Documenting Summer Preparedness Activities via Work Order Management</w:t>
        </w:r>
        <w:r w:rsidR="009A7F71">
          <w:rPr>
            <w:noProof/>
            <w:webHidden/>
          </w:rPr>
          <w:tab/>
        </w:r>
        <w:r w:rsidR="009A7F71">
          <w:rPr>
            <w:noProof/>
            <w:webHidden/>
          </w:rPr>
          <w:fldChar w:fldCharType="begin"/>
        </w:r>
        <w:r w:rsidR="009A7F71">
          <w:rPr>
            <w:noProof/>
            <w:webHidden/>
          </w:rPr>
          <w:instrText xml:space="preserve"> PAGEREF _Toc144293057 \h </w:instrText>
        </w:r>
        <w:r w:rsidR="009A7F71">
          <w:rPr>
            <w:noProof/>
            <w:webHidden/>
          </w:rPr>
        </w:r>
        <w:r w:rsidR="009A7F71">
          <w:rPr>
            <w:noProof/>
            <w:webHidden/>
          </w:rPr>
          <w:fldChar w:fldCharType="separate"/>
        </w:r>
        <w:r w:rsidR="009A7F71">
          <w:rPr>
            <w:noProof/>
            <w:webHidden/>
          </w:rPr>
          <w:t>6</w:t>
        </w:r>
        <w:r w:rsidR="009A7F71">
          <w:rPr>
            <w:noProof/>
            <w:webHidden/>
          </w:rPr>
          <w:fldChar w:fldCharType="end"/>
        </w:r>
      </w:hyperlink>
    </w:p>
    <w:p w14:paraId="153A8F69" w14:textId="147D57A6" w:rsidR="009A7F71" w:rsidRDefault="00000000">
      <w:pPr>
        <w:pStyle w:val="TOC1"/>
        <w:rPr>
          <w:rFonts w:eastAsiaTheme="minorEastAsia"/>
          <w:b w:val="0"/>
          <w:noProof/>
          <w:kern w:val="2"/>
          <w:sz w:val="22"/>
          <w14:ligatures w14:val="standardContextual"/>
        </w:rPr>
      </w:pPr>
      <w:hyperlink w:anchor="_Toc144293058" w:history="1">
        <w:r w:rsidR="009A7F71" w:rsidRPr="008436C0">
          <w:rPr>
            <w:rStyle w:val="Hyperlink"/>
            <w:noProof/>
          </w:rPr>
          <w:t>6.0</w:t>
        </w:r>
        <w:r w:rsidR="009A7F71">
          <w:rPr>
            <w:rFonts w:eastAsiaTheme="minorEastAsia"/>
            <w:b w:val="0"/>
            <w:noProof/>
            <w:kern w:val="2"/>
            <w:sz w:val="22"/>
            <w14:ligatures w14:val="standardContextual"/>
          </w:rPr>
          <w:tab/>
        </w:r>
        <w:r w:rsidR="009A7F71" w:rsidRPr="008436C0">
          <w:rPr>
            <w:rStyle w:val="Hyperlink"/>
            <w:noProof/>
          </w:rPr>
          <w:t>HEAT-RELATED SAFETY INFORMATION</w:t>
        </w:r>
        <w:r w:rsidR="009A7F71">
          <w:rPr>
            <w:noProof/>
            <w:webHidden/>
          </w:rPr>
          <w:tab/>
        </w:r>
        <w:r w:rsidR="009A7F71">
          <w:rPr>
            <w:noProof/>
            <w:webHidden/>
          </w:rPr>
          <w:fldChar w:fldCharType="begin"/>
        </w:r>
        <w:r w:rsidR="009A7F71">
          <w:rPr>
            <w:noProof/>
            <w:webHidden/>
          </w:rPr>
          <w:instrText xml:space="preserve"> PAGEREF _Toc144293058 \h </w:instrText>
        </w:r>
        <w:r w:rsidR="009A7F71">
          <w:rPr>
            <w:noProof/>
            <w:webHidden/>
          </w:rPr>
        </w:r>
        <w:r w:rsidR="009A7F71">
          <w:rPr>
            <w:noProof/>
            <w:webHidden/>
          </w:rPr>
          <w:fldChar w:fldCharType="separate"/>
        </w:r>
        <w:r w:rsidR="009A7F71">
          <w:rPr>
            <w:noProof/>
            <w:webHidden/>
          </w:rPr>
          <w:t>6</w:t>
        </w:r>
        <w:r w:rsidR="009A7F71">
          <w:rPr>
            <w:noProof/>
            <w:webHidden/>
          </w:rPr>
          <w:fldChar w:fldCharType="end"/>
        </w:r>
      </w:hyperlink>
    </w:p>
    <w:p w14:paraId="029C77C1" w14:textId="3909A7B2" w:rsidR="009A7F71" w:rsidRDefault="00000000">
      <w:pPr>
        <w:pStyle w:val="TOC1"/>
        <w:rPr>
          <w:rFonts w:eastAsiaTheme="minorEastAsia"/>
          <w:b w:val="0"/>
          <w:noProof/>
          <w:kern w:val="2"/>
          <w:sz w:val="22"/>
          <w14:ligatures w14:val="standardContextual"/>
        </w:rPr>
      </w:pPr>
      <w:hyperlink w:anchor="_Toc144293059" w:history="1">
        <w:r w:rsidR="009A7F71" w:rsidRPr="008436C0">
          <w:rPr>
            <w:rStyle w:val="Hyperlink"/>
            <w:noProof/>
          </w:rPr>
          <w:t>7.0</w:t>
        </w:r>
        <w:r w:rsidR="009A7F71">
          <w:rPr>
            <w:rFonts w:eastAsiaTheme="minorEastAsia"/>
            <w:b w:val="0"/>
            <w:noProof/>
            <w:kern w:val="2"/>
            <w:sz w:val="22"/>
            <w14:ligatures w14:val="standardContextual"/>
          </w:rPr>
          <w:tab/>
        </w:r>
        <w:r w:rsidR="009A7F71" w:rsidRPr="008436C0">
          <w:rPr>
            <w:rStyle w:val="Hyperlink"/>
            <w:noProof/>
          </w:rPr>
          <w:t>EXTREME HOT WEATHER EVENT COMMUNICATIONS</w:t>
        </w:r>
        <w:r w:rsidR="009A7F71">
          <w:rPr>
            <w:noProof/>
            <w:webHidden/>
          </w:rPr>
          <w:tab/>
        </w:r>
        <w:r w:rsidR="009A7F71">
          <w:rPr>
            <w:noProof/>
            <w:webHidden/>
          </w:rPr>
          <w:fldChar w:fldCharType="begin"/>
        </w:r>
        <w:r w:rsidR="009A7F71">
          <w:rPr>
            <w:noProof/>
            <w:webHidden/>
          </w:rPr>
          <w:instrText xml:space="preserve"> PAGEREF _Toc144293059 \h </w:instrText>
        </w:r>
        <w:r w:rsidR="009A7F71">
          <w:rPr>
            <w:noProof/>
            <w:webHidden/>
          </w:rPr>
        </w:r>
        <w:r w:rsidR="009A7F71">
          <w:rPr>
            <w:noProof/>
            <w:webHidden/>
          </w:rPr>
          <w:fldChar w:fldCharType="separate"/>
        </w:r>
        <w:r w:rsidR="009A7F71">
          <w:rPr>
            <w:noProof/>
            <w:webHidden/>
          </w:rPr>
          <w:t>8</w:t>
        </w:r>
        <w:r w:rsidR="009A7F71">
          <w:rPr>
            <w:noProof/>
            <w:webHidden/>
          </w:rPr>
          <w:fldChar w:fldCharType="end"/>
        </w:r>
      </w:hyperlink>
    </w:p>
    <w:p w14:paraId="47AADAF7" w14:textId="52999206" w:rsidR="009A7F71" w:rsidRDefault="00000000">
      <w:pPr>
        <w:pStyle w:val="TOC1"/>
        <w:rPr>
          <w:rFonts w:eastAsiaTheme="minorEastAsia"/>
          <w:b w:val="0"/>
          <w:noProof/>
          <w:kern w:val="2"/>
          <w:sz w:val="22"/>
          <w14:ligatures w14:val="standardContextual"/>
        </w:rPr>
      </w:pPr>
      <w:hyperlink w:anchor="_Toc144293060" w:history="1">
        <w:r w:rsidR="009A7F71" w:rsidRPr="008436C0">
          <w:rPr>
            <w:rStyle w:val="Hyperlink"/>
            <w:noProof/>
          </w:rPr>
          <w:t>8.0</w:t>
        </w:r>
        <w:r w:rsidR="009A7F71">
          <w:rPr>
            <w:rFonts w:eastAsiaTheme="minorEastAsia"/>
            <w:b w:val="0"/>
            <w:noProof/>
            <w:kern w:val="2"/>
            <w:sz w:val="22"/>
            <w14:ligatures w14:val="standardContextual"/>
          </w:rPr>
          <w:tab/>
        </w:r>
        <w:r w:rsidR="009A7F71" w:rsidRPr="008436C0">
          <w:rPr>
            <w:rStyle w:val="Hyperlink"/>
            <w:noProof/>
          </w:rPr>
          <w:t>ERCOT ANNUAL SUMMER WEATHER DECLARATION SUBMITTAL</w:t>
        </w:r>
        <w:r w:rsidR="009A7F71">
          <w:rPr>
            <w:noProof/>
            <w:webHidden/>
          </w:rPr>
          <w:tab/>
        </w:r>
        <w:r w:rsidR="009A7F71">
          <w:rPr>
            <w:noProof/>
            <w:webHidden/>
          </w:rPr>
          <w:fldChar w:fldCharType="begin"/>
        </w:r>
        <w:r w:rsidR="009A7F71">
          <w:rPr>
            <w:noProof/>
            <w:webHidden/>
          </w:rPr>
          <w:instrText xml:space="preserve"> PAGEREF _Toc144293060 \h </w:instrText>
        </w:r>
        <w:r w:rsidR="009A7F71">
          <w:rPr>
            <w:noProof/>
            <w:webHidden/>
          </w:rPr>
        </w:r>
        <w:r w:rsidR="009A7F71">
          <w:rPr>
            <w:noProof/>
            <w:webHidden/>
          </w:rPr>
          <w:fldChar w:fldCharType="separate"/>
        </w:r>
        <w:r w:rsidR="009A7F71">
          <w:rPr>
            <w:noProof/>
            <w:webHidden/>
          </w:rPr>
          <w:t>8</w:t>
        </w:r>
        <w:r w:rsidR="009A7F71">
          <w:rPr>
            <w:noProof/>
            <w:webHidden/>
          </w:rPr>
          <w:fldChar w:fldCharType="end"/>
        </w:r>
      </w:hyperlink>
    </w:p>
    <w:p w14:paraId="009F03E3" w14:textId="4560880C" w:rsidR="009A7F71" w:rsidRDefault="00000000">
      <w:pPr>
        <w:pStyle w:val="TOC1"/>
        <w:rPr>
          <w:rFonts w:eastAsiaTheme="minorEastAsia"/>
          <w:b w:val="0"/>
          <w:noProof/>
          <w:kern w:val="2"/>
          <w:sz w:val="22"/>
          <w14:ligatures w14:val="standardContextual"/>
        </w:rPr>
      </w:pPr>
      <w:hyperlink w:anchor="_Toc144293061" w:history="1">
        <w:r w:rsidR="009A7F71" w:rsidRPr="008436C0">
          <w:rPr>
            <w:rStyle w:val="Hyperlink"/>
            <w:noProof/>
          </w:rPr>
          <w:t>9.0</w:t>
        </w:r>
        <w:r w:rsidR="009A7F71">
          <w:rPr>
            <w:rFonts w:eastAsiaTheme="minorEastAsia"/>
            <w:b w:val="0"/>
            <w:noProof/>
            <w:kern w:val="2"/>
            <w:sz w:val="22"/>
            <w14:ligatures w14:val="standardContextual"/>
          </w:rPr>
          <w:tab/>
        </w:r>
        <w:r w:rsidR="009A7F71" w:rsidRPr="008436C0">
          <w:rPr>
            <w:rStyle w:val="Hyperlink"/>
            <w:noProof/>
          </w:rPr>
          <w:t>RESOURCES AND RELATED DOCUMENTS</w:t>
        </w:r>
        <w:r w:rsidR="009A7F71">
          <w:rPr>
            <w:noProof/>
            <w:webHidden/>
          </w:rPr>
          <w:tab/>
        </w:r>
        <w:r w:rsidR="009A7F71">
          <w:rPr>
            <w:noProof/>
            <w:webHidden/>
          </w:rPr>
          <w:fldChar w:fldCharType="begin"/>
        </w:r>
        <w:r w:rsidR="009A7F71">
          <w:rPr>
            <w:noProof/>
            <w:webHidden/>
          </w:rPr>
          <w:instrText xml:space="preserve"> PAGEREF _Toc144293061 \h </w:instrText>
        </w:r>
        <w:r w:rsidR="009A7F71">
          <w:rPr>
            <w:noProof/>
            <w:webHidden/>
          </w:rPr>
        </w:r>
        <w:r w:rsidR="009A7F71">
          <w:rPr>
            <w:noProof/>
            <w:webHidden/>
          </w:rPr>
          <w:fldChar w:fldCharType="separate"/>
        </w:r>
        <w:r w:rsidR="009A7F71">
          <w:rPr>
            <w:noProof/>
            <w:webHidden/>
          </w:rPr>
          <w:t>9</w:t>
        </w:r>
        <w:r w:rsidR="009A7F71">
          <w:rPr>
            <w:noProof/>
            <w:webHidden/>
          </w:rPr>
          <w:fldChar w:fldCharType="end"/>
        </w:r>
      </w:hyperlink>
    </w:p>
    <w:p w14:paraId="6F64D0E3" w14:textId="4F62621D" w:rsidR="009A7F71" w:rsidRDefault="00000000">
      <w:pPr>
        <w:pStyle w:val="TOC1"/>
        <w:rPr>
          <w:rFonts w:eastAsiaTheme="minorEastAsia"/>
          <w:b w:val="0"/>
          <w:noProof/>
          <w:kern w:val="2"/>
          <w:sz w:val="22"/>
          <w14:ligatures w14:val="standardContextual"/>
        </w:rPr>
      </w:pPr>
      <w:hyperlink w:anchor="_Toc144293062" w:history="1">
        <w:r w:rsidR="009A7F71" w:rsidRPr="008436C0">
          <w:rPr>
            <w:rStyle w:val="Hyperlink"/>
            <w:rFonts w:ascii="Calibri" w:eastAsia="Calibri" w:hAnsi="Calibri" w:cs="Arial"/>
            <w:noProof/>
          </w:rPr>
          <w:t>DOCUMENT OWNERS</w:t>
        </w:r>
        <w:r w:rsidR="009A7F71">
          <w:rPr>
            <w:noProof/>
            <w:webHidden/>
          </w:rPr>
          <w:tab/>
        </w:r>
        <w:r w:rsidR="009A7F71">
          <w:rPr>
            <w:noProof/>
            <w:webHidden/>
          </w:rPr>
          <w:fldChar w:fldCharType="begin"/>
        </w:r>
        <w:r w:rsidR="009A7F71">
          <w:rPr>
            <w:noProof/>
            <w:webHidden/>
          </w:rPr>
          <w:instrText xml:space="preserve"> PAGEREF _Toc144293062 \h </w:instrText>
        </w:r>
        <w:r w:rsidR="009A7F71">
          <w:rPr>
            <w:noProof/>
            <w:webHidden/>
          </w:rPr>
        </w:r>
        <w:r w:rsidR="009A7F71">
          <w:rPr>
            <w:noProof/>
            <w:webHidden/>
          </w:rPr>
          <w:fldChar w:fldCharType="separate"/>
        </w:r>
        <w:r w:rsidR="009A7F71">
          <w:rPr>
            <w:noProof/>
            <w:webHidden/>
          </w:rPr>
          <w:t>10</w:t>
        </w:r>
        <w:r w:rsidR="009A7F71">
          <w:rPr>
            <w:noProof/>
            <w:webHidden/>
          </w:rPr>
          <w:fldChar w:fldCharType="end"/>
        </w:r>
      </w:hyperlink>
    </w:p>
    <w:p w14:paraId="09AE81DD" w14:textId="09798037" w:rsidR="009A7F71" w:rsidRDefault="00000000">
      <w:pPr>
        <w:pStyle w:val="TOC1"/>
        <w:rPr>
          <w:rFonts w:eastAsiaTheme="minorEastAsia"/>
          <w:b w:val="0"/>
          <w:noProof/>
          <w:kern w:val="2"/>
          <w:sz w:val="22"/>
          <w14:ligatures w14:val="standardContextual"/>
        </w:rPr>
      </w:pPr>
      <w:hyperlink w:anchor="_Toc144293063" w:history="1">
        <w:r w:rsidR="009A7F71" w:rsidRPr="008436C0">
          <w:rPr>
            <w:rStyle w:val="Hyperlink"/>
            <w:rFonts w:ascii="Calibri" w:eastAsia="Calibri" w:hAnsi="Calibri" w:cs="Arial"/>
            <w:noProof/>
          </w:rPr>
          <w:t>DISTRIBUTION LIST</w:t>
        </w:r>
        <w:r w:rsidR="009A7F71">
          <w:rPr>
            <w:noProof/>
            <w:webHidden/>
          </w:rPr>
          <w:tab/>
        </w:r>
        <w:r w:rsidR="009A7F71">
          <w:rPr>
            <w:noProof/>
            <w:webHidden/>
          </w:rPr>
          <w:fldChar w:fldCharType="begin"/>
        </w:r>
        <w:r w:rsidR="009A7F71">
          <w:rPr>
            <w:noProof/>
            <w:webHidden/>
          </w:rPr>
          <w:instrText xml:space="preserve"> PAGEREF _Toc144293063 \h </w:instrText>
        </w:r>
        <w:r w:rsidR="009A7F71">
          <w:rPr>
            <w:noProof/>
            <w:webHidden/>
          </w:rPr>
        </w:r>
        <w:r w:rsidR="009A7F71">
          <w:rPr>
            <w:noProof/>
            <w:webHidden/>
          </w:rPr>
          <w:fldChar w:fldCharType="separate"/>
        </w:r>
        <w:r w:rsidR="009A7F71">
          <w:rPr>
            <w:noProof/>
            <w:webHidden/>
          </w:rPr>
          <w:t>10</w:t>
        </w:r>
        <w:r w:rsidR="009A7F71">
          <w:rPr>
            <w:noProof/>
            <w:webHidden/>
          </w:rPr>
          <w:fldChar w:fldCharType="end"/>
        </w:r>
      </w:hyperlink>
    </w:p>
    <w:p w14:paraId="06B8C1CC" w14:textId="7A6F8189" w:rsidR="009A7F71" w:rsidRDefault="00000000">
      <w:pPr>
        <w:pStyle w:val="TOC1"/>
        <w:rPr>
          <w:rFonts w:eastAsiaTheme="minorEastAsia"/>
          <w:b w:val="0"/>
          <w:noProof/>
          <w:kern w:val="2"/>
          <w:sz w:val="22"/>
          <w14:ligatures w14:val="standardContextual"/>
        </w:rPr>
      </w:pPr>
      <w:hyperlink w:anchor="_Toc144293064" w:history="1">
        <w:r w:rsidR="009A7F71" w:rsidRPr="008436C0">
          <w:rPr>
            <w:rStyle w:val="Hyperlink"/>
            <w:rFonts w:ascii="Calibri" w:eastAsia="Calibri" w:hAnsi="Calibri" w:cs="Arial"/>
            <w:noProof/>
          </w:rPr>
          <w:t>APPROVALS</w:t>
        </w:r>
        <w:r w:rsidR="009A7F71">
          <w:rPr>
            <w:noProof/>
            <w:webHidden/>
          </w:rPr>
          <w:tab/>
        </w:r>
        <w:r w:rsidR="009A7F71">
          <w:rPr>
            <w:noProof/>
            <w:webHidden/>
          </w:rPr>
          <w:fldChar w:fldCharType="begin"/>
        </w:r>
        <w:r w:rsidR="009A7F71">
          <w:rPr>
            <w:noProof/>
            <w:webHidden/>
          </w:rPr>
          <w:instrText xml:space="preserve"> PAGEREF _Toc144293064 \h </w:instrText>
        </w:r>
        <w:r w:rsidR="009A7F71">
          <w:rPr>
            <w:noProof/>
            <w:webHidden/>
          </w:rPr>
        </w:r>
        <w:r w:rsidR="009A7F71">
          <w:rPr>
            <w:noProof/>
            <w:webHidden/>
          </w:rPr>
          <w:fldChar w:fldCharType="separate"/>
        </w:r>
        <w:r w:rsidR="009A7F71">
          <w:rPr>
            <w:noProof/>
            <w:webHidden/>
          </w:rPr>
          <w:t>10</w:t>
        </w:r>
        <w:r w:rsidR="009A7F71">
          <w:rPr>
            <w:noProof/>
            <w:webHidden/>
          </w:rPr>
          <w:fldChar w:fldCharType="end"/>
        </w:r>
      </w:hyperlink>
    </w:p>
    <w:p w14:paraId="78EF5FA9" w14:textId="17FE1E31" w:rsidR="009A7F71" w:rsidRDefault="00000000">
      <w:pPr>
        <w:pStyle w:val="TOC1"/>
        <w:rPr>
          <w:rFonts w:eastAsiaTheme="minorEastAsia"/>
          <w:b w:val="0"/>
          <w:noProof/>
          <w:kern w:val="2"/>
          <w:sz w:val="22"/>
          <w14:ligatures w14:val="standardContextual"/>
        </w:rPr>
      </w:pPr>
      <w:hyperlink w:anchor="_Toc144293065" w:history="1">
        <w:r w:rsidR="009A7F71" w:rsidRPr="008436C0">
          <w:rPr>
            <w:rStyle w:val="Hyperlink"/>
            <w:rFonts w:ascii="Calibri" w:eastAsia="Calibri" w:hAnsi="Calibri" w:cs="Arial"/>
            <w:noProof/>
          </w:rPr>
          <w:t>VERSION HISTORY</w:t>
        </w:r>
        <w:r w:rsidR="009A7F71">
          <w:rPr>
            <w:noProof/>
            <w:webHidden/>
          </w:rPr>
          <w:tab/>
        </w:r>
        <w:r w:rsidR="009A7F71">
          <w:rPr>
            <w:noProof/>
            <w:webHidden/>
          </w:rPr>
          <w:fldChar w:fldCharType="begin"/>
        </w:r>
        <w:r w:rsidR="009A7F71">
          <w:rPr>
            <w:noProof/>
            <w:webHidden/>
          </w:rPr>
          <w:instrText xml:space="preserve"> PAGEREF _Toc144293065 \h </w:instrText>
        </w:r>
        <w:r w:rsidR="009A7F71">
          <w:rPr>
            <w:noProof/>
            <w:webHidden/>
          </w:rPr>
        </w:r>
        <w:r w:rsidR="009A7F71">
          <w:rPr>
            <w:noProof/>
            <w:webHidden/>
          </w:rPr>
          <w:fldChar w:fldCharType="separate"/>
        </w:r>
        <w:r w:rsidR="009A7F71">
          <w:rPr>
            <w:noProof/>
            <w:webHidden/>
          </w:rPr>
          <w:t>10</w:t>
        </w:r>
        <w:r w:rsidR="009A7F71">
          <w:rPr>
            <w:noProof/>
            <w:webHidden/>
          </w:rPr>
          <w:fldChar w:fldCharType="end"/>
        </w:r>
      </w:hyperlink>
    </w:p>
    <w:p w14:paraId="1235CB36" w14:textId="44037446" w:rsidR="009A7F71" w:rsidRDefault="00000000">
      <w:pPr>
        <w:pStyle w:val="TOC1"/>
        <w:rPr>
          <w:rFonts w:eastAsiaTheme="minorEastAsia"/>
          <w:b w:val="0"/>
          <w:noProof/>
          <w:kern w:val="2"/>
          <w:sz w:val="22"/>
          <w14:ligatures w14:val="standardContextual"/>
        </w:rPr>
      </w:pPr>
      <w:hyperlink w:anchor="_Toc144293066" w:history="1">
        <w:r w:rsidR="009A7F71" w:rsidRPr="008436C0">
          <w:rPr>
            <w:rStyle w:val="Hyperlink"/>
            <w:noProof/>
          </w:rPr>
          <w:t>ATTACHMENT 1: RODEO RANCH CRITICAL COMPONENT MATRIX</w:t>
        </w:r>
        <w:r w:rsidR="009A7F71">
          <w:rPr>
            <w:noProof/>
            <w:webHidden/>
          </w:rPr>
          <w:tab/>
        </w:r>
        <w:r w:rsidR="009A7F71">
          <w:rPr>
            <w:noProof/>
            <w:webHidden/>
          </w:rPr>
          <w:fldChar w:fldCharType="begin"/>
        </w:r>
        <w:r w:rsidR="009A7F71">
          <w:rPr>
            <w:noProof/>
            <w:webHidden/>
          </w:rPr>
          <w:instrText xml:space="preserve"> PAGEREF _Toc144293066 \h </w:instrText>
        </w:r>
        <w:r w:rsidR="009A7F71">
          <w:rPr>
            <w:noProof/>
            <w:webHidden/>
          </w:rPr>
        </w:r>
        <w:r w:rsidR="009A7F71">
          <w:rPr>
            <w:noProof/>
            <w:webHidden/>
          </w:rPr>
          <w:fldChar w:fldCharType="separate"/>
        </w:r>
        <w:r w:rsidR="009A7F71">
          <w:rPr>
            <w:noProof/>
            <w:webHidden/>
          </w:rPr>
          <w:t>11</w:t>
        </w:r>
        <w:r w:rsidR="009A7F71">
          <w:rPr>
            <w:noProof/>
            <w:webHidden/>
          </w:rPr>
          <w:fldChar w:fldCharType="end"/>
        </w:r>
      </w:hyperlink>
    </w:p>
    <w:p w14:paraId="34C190FD" w14:textId="72AF2C48" w:rsidR="009A7F71" w:rsidRDefault="00000000">
      <w:pPr>
        <w:pStyle w:val="TOC1"/>
        <w:rPr>
          <w:rFonts w:eastAsiaTheme="minorEastAsia"/>
          <w:b w:val="0"/>
          <w:noProof/>
          <w:kern w:val="2"/>
          <w:sz w:val="22"/>
          <w14:ligatures w14:val="standardContextual"/>
        </w:rPr>
      </w:pPr>
      <w:hyperlink w:anchor="_Toc144293067" w:history="1">
        <w:r w:rsidR="009A7F71" w:rsidRPr="008436C0">
          <w:rPr>
            <w:rStyle w:val="Hyperlink"/>
            <w:noProof/>
          </w:rPr>
          <w:t>ATTACHMENT 2: HOT WEATHER EQUIPMENT INVENTORY</w:t>
        </w:r>
        <w:r w:rsidR="009A7F71">
          <w:rPr>
            <w:noProof/>
            <w:webHidden/>
          </w:rPr>
          <w:tab/>
        </w:r>
        <w:r w:rsidR="009A7F71">
          <w:rPr>
            <w:noProof/>
            <w:webHidden/>
          </w:rPr>
          <w:fldChar w:fldCharType="begin"/>
        </w:r>
        <w:r w:rsidR="009A7F71">
          <w:rPr>
            <w:noProof/>
            <w:webHidden/>
          </w:rPr>
          <w:instrText xml:space="preserve"> PAGEREF _Toc144293067 \h </w:instrText>
        </w:r>
        <w:r w:rsidR="009A7F71">
          <w:rPr>
            <w:noProof/>
            <w:webHidden/>
          </w:rPr>
        </w:r>
        <w:r w:rsidR="009A7F71">
          <w:rPr>
            <w:noProof/>
            <w:webHidden/>
          </w:rPr>
          <w:fldChar w:fldCharType="separate"/>
        </w:r>
        <w:r w:rsidR="009A7F71">
          <w:rPr>
            <w:noProof/>
            <w:webHidden/>
          </w:rPr>
          <w:t>12</w:t>
        </w:r>
        <w:r w:rsidR="009A7F71">
          <w:rPr>
            <w:noProof/>
            <w:webHidden/>
          </w:rPr>
          <w:fldChar w:fldCharType="end"/>
        </w:r>
      </w:hyperlink>
    </w:p>
    <w:p w14:paraId="00E4007F" w14:textId="1D59741A" w:rsidR="009A7F71" w:rsidRDefault="00000000">
      <w:pPr>
        <w:pStyle w:val="TOC1"/>
        <w:rPr>
          <w:rFonts w:eastAsiaTheme="minorEastAsia"/>
          <w:b w:val="0"/>
          <w:noProof/>
          <w:kern w:val="2"/>
          <w:sz w:val="22"/>
          <w14:ligatures w14:val="standardContextual"/>
        </w:rPr>
      </w:pPr>
      <w:hyperlink w:anchor="_Toc144293068" w:history="1">
        <w:r w:rsidR="009A7F71" w:rsidRPr="008436C0">
          <w:rPr>
            <w:rStyle w:val="Hyperlink"/>
            <w:noProof/>
          </w:rPr>
          <w:t>ATTACHMENT 3: PRE-SUMMER CHECKLIST – DUE BY MAY 1 ANNUALLY</w:t>
        </w:r>
        <w:r w:rsidR="009A7F71">
          <w:rPr>
            <w:noProof/>
            <w:webHidden/>
          </w:rPr>
          <w:tab/>
        </w:r>
        <w:r w:rsidR="009A7F71">
          <w:rPr>
            <w:noProof/>
            <w:webHidden/>
          </w:rPr>
          <w:fldChar w:fldCharType="begin"/>
        </w:r>
        <w:r w:rsidR="009A7F71">
          <w:rPr>
            <w:noProof/>
            <w:webHidden/>
          </w:rPr>
          <w:instrText xml:space="preserve"> PAGEREF _Toc144293068 \h </w:instrText>
        </w:r>
        <w:r w:rsidR="009A7F71">
          <w:rPr>
            <w:noProof/>
            <w:webHidden/>
          </w:rPr>
        </w:r>
        <w:r w:rsidR="009A7F71">
          <w:rPr>
            <w:noProof/>
            <w:webHidden/>
          </w:rPr>
          <w:fldChar w:fldCharType="separate"/>
        </w:r>
        <w:r w:rsidR="009A7F71">
          <w:rPr>
            <w:noProof/>
            <w:webHidden/>
          </w:rPr>
          <w:t>13</w:t>
        </w:r>
        <w:r w:rsidR="009A7F71">
          <w:rPr>
            <w:noProof/>
            <w:webHidden/>
          </w:rPr>
          <w:fldChar w:fldCharType="end"/>
        </w:r>
      </w:hyperlink>
    </w:p>
    <w:p w14:paraId="45F3BFA9" w14:textId="4B12A2C6" w:rsidR="009A7F71" w:rsidRDefault="00000000">
      <w:pPr>
        <w:pStyle w:val="TOC1"/>
        <w:rPr>
          <w:rFonts w:eastAsiaTheme="minorEastAsia"/>
          <w:b w:val="0"/>
          <w:noProof/>
          <w:kern w:val="2"/>
          <w:sz w:val="22"/>
          <w14:ligatures w14:val="standardContextual"/>
        </w:rPr>
      </w:pPr>
      <w:hyperlink w:anchor="_Toc144293069" w:history="1">
        <w:r w:rsidR="009A7F71" w:rsidRPr="008436C0">
          <w:rPr>
            <w:rStyle w:val="Hyperlink"/>
            <w:noProof/>
          </w:rPr>
          <w:t>ATTACHMENT 4: MONTHLY VEIFICATION OF HOT WEATHER PROTECTION CHECKLIST</w:t>
        </w:r>
        <w:r w:rsidR="009A7F71">
          <w:rPr>
            <w:noProof/>
            <w:webHidden/>
          </w:rPr>
          <w:tab/>
        </w:r>
        <w:r w:rsidR="009A7F71">
          <w:rPr>
            <w:noProof/>
            <w:webHidden/>
          </w:rPr>
          <w:fldChar w:fldCharType="begin"/>
        </w:r>
        <w:r w:rsidR="009A7F71">
          <w:rPr>
            <w:noProof/>
            <w:webHidden/>
          </w:rPr>
          <w:instrText xml:space="preserve"> PAGEREF _Toc144293069 \h </w:instrText>
        </w:r>
        <w:r w:rsidR="009A7F71">
          <w:rPr>
            <w:noProof/>
            <w:webHidden/>
          </w:rPr>
        </w:r>
        <w:r w:rsidR="009A7F71">
          <w:rPr>
            <w:noProof/>
            <w:webHidden/>
          </w:rPr>
          <w:fldChar w:fldCharType="separate"/>
        </w:r>
        <w:r w:rsidR="009A7F71">
          <w:rPr>
            <w:noProof/>
            <w:webHidden/>
          </w:rPr>
          <w:t>14</w:t>
        </w:r>
        <w:r w:rsidR="009A7F71">
          <w:rPr>
            <w:noProof/>
            <w:webHidden/>
          </w:rPr>
          <w:fldChar w:fldCharType="end"/>
        </w:r>
      </w:hyperlink>
    </w:p>
    <w:p w14:paraId="330C80BA" w14:textId="4DE71978" w:rsidR="009A7F71" w:rsidRDefault="00000000">
      <w:pPr>
        <w:pStyle w:val="TOC1"/>
        <w:rPr>
          <w:rFonts w:eastAsiaTheme="minorEastAsia"/>
          <w:b w:val="0"/>
          <w:noProof/>
          <w:kern w:val="2"/>
          <w:sz w:val="22"/>
          <w14:ligatures w14:val="standardContextual"/>
        </w:rPr>
      </w:pPr>
      <w:hyperlink w:anchor="_Toc144293070" w:history="1">
        <w:r w:rsidR="009A7F71" w:rsidRPr="008436C0">
          <w:rPr>
            <w:rStyle w:val="Hyperlink"/>
            <w:noProof/>
          </w:rPr>
          <w:t>ATTACHMENT 5: PRE-EVENT AND EXTREME HEAT CHECKLIST</w:t>
        </w:r>
        <w:r w:rsidR="009A7F71">
          <w:rPr>
            <w:noProof/>
            <w:webHidden/>
          </w:rPr>
          <w:tab/>
        </w:r>
        <w:r w:rsidR="009A7F71">
          <w:rPr>
            <w:noProof/>
            <w:webHidden/>
          </w:rPr>
          <w:fldChar w:fldCharType="begin"/>
        </w:r>
        <w:r w:rsidR="009A7F71">
          <w:rPr>
            <w:noProof/>
            <w:webHidden/>
          </w:rPr>
          <w:instrText xml:space="preserve"> PAGEREF _Toc144293070 \h </w:instrText>
        </w:r>
        <w:r w:rsidR="009A7F71">
          <w:rPr>
            <w:noProof/>
            <w:webHidden/>
          </w:rPr>
        </w:r>
        <w:r w:rsidR="009A7F71">
          <w:rPr>
            <w:noProof/>
            <w:webHidden/>
          </w:rPr>
          <w:fldChar w:fldCharType="separate"/>
        </w:r>
        <w:r w:rsidR="009A7F71">
          <w:rPr>
            <w:noProof/>
            <w:webHidden/>
          </w:rPr>
          <w:t>16</w:t>
        </w:r>
        <w:r w:rsidR="009A7F71">
          <w:rPr>
            <w:noProof/>
            <w:webHidden/>
          </w:rPr>
          <w:fldChar w:fldCharType="end"/>
        </w:r>
      </w:hyperlink>
    </w:p>
    <w:p w14:paraId="454ECF1C" w14:textId="01B325B5" w:rsidR="00A769D8" w:rsidRDefault="00B44944" w:rsidP="00B44944">
      <w:r>
        <w:fldChar w:fldCharType="end"/>
      </w:r>
    </w:p>
    <w:p w14:paraId="3252AFC1" w14:textId="77777777" w:rsidR="00A769D8" w:rsidRDefault="00A769D8" w:rsidP="00B44944"/>
    <w:p w14:paraId="5CCC37AB" w14:textId="77777777" w:rsidR="00A769D8" w:rsidRDefault="00A769D8">
      <w:pPr>
        <w:spacing w:after="160" w:line="259" w:lineRule="auto"/>
      </w:pPr>
      <w:r>
        <w:br w:type="page"/>
      </w:r>
    </w:p>
    <w:p w14:paraId="7BD89369" w14:textId="78125FA2" w:rsidR="0061344C" w:rsidRDefault="001B7529" w:rsidP="0061344C">
      <w:pPr>
        <w:pStyle w:val="Heading1"/>
      </w:pPr>
      <w:bookmarkStart w:id="2" w:name="_Toc144293043"/>
      <w:r>
        <w:lastRenderedPageBreak/>
        <w:t>INTRODUCTION</w:t>
      </w:r>
      <w:bookmarkEnd w:id="2"/>
    </w:p>
    <w:p w14:paraId="00340F87" w14:textId="1E9FC236" w:rsidR="0061344C" w:rsidRDefault="0061344C" w:rsidP="0061344C">
      <w:r>
        <w:t xml:space="preserve">This annex </w:t>
      </w:r>
      <w:r w:rsidR="001B7529" w:rsidRPr="001B7529">
        <w:t xml:space="preserve">to the </w:t>
      </w:r>
      <w:r w:rsidR="003A41E8">
        <w:t>Rodeo Ranch</w:t>
      </w:r>
      <w:r w:rsidR="001B7529" w:rsidRPr="001B7529">
        <w:t xml:space="preserve"> Emergency Operations Procedure (EOP) </w:t>
      </w:r>
      <w:r>
        <w:t xml:space="preserve">provides guidance and direction to </w:t>
      </w:r>
      <w:r w:rsidR="003A41E8">
        <w:t>Rodeo Ranch Energy Storage, LLC</w:t>
      </w:r>
      <w:r>
        <w:t xml:space="preserve"> (</w:t>
      </w:r>
      <w:r w:rsidR="003A41E8">
        <w:t>Rodeo Ranch</w:t>
      </w:r>
      <w:r>
        <w:t>) specific to hot weather operations, planning and emergency response.</w:t>
      </w:r>
    </w:p>
    <w:p w14:paraId="68445CDF" w14:textId="77777777" w:rsidR="0061344C" w:rsidRDefault="0061344C" w:rsidP="0061344C">
      <w:r>
        <w:t xml:space="preserve">This annex addresses the requirements in </w:t>
      </w:r>
      <w:r w:rsidRPr="002A4C5E">
        <w:t>§25.53 under</w:t>
      </w:r>
      <w:r>
        <w:t xml:space="preserve"> </w:t>
      </w:r>
      <w:r w:rsidRPr="00F07BE3">
        <w:rPr>
          <w:i/>
          <w:iCs/>
        </w:rPr>
        <w:t>(d) Information to be included in the emergency operations plan.</w:t>
      </w:r>
      <w:r>
        <w:t xml:space="preserve"> </w:t>
      </w:r>
      <w:r w:rsidRPr="00F07BE3">
        <w:t xml:space="preserve">Within this </w:t>
      </w:r>
      <w:r>
        <w:t xml:space="preserve">annex </w:t>
      </w:r>
      <w:r w:rsidRPr="00F07BE3">
        <w:t xml:space="preserve">and all other EOP documents, the use of “EOP” refers to the entire suite of documents that address the PUCT requirements, which includes relevant </w:t>
      </w:r>
      <w:r>
        <w:t>a</w:t>
      </w:r>
      <w:r w:rsidRPr="00F07BE3">
        <w:t>nnexes, as listed in the Resources and Related References section.</w:t>
      </w:r>
    </w:p>
    <w:p w14:paraId="21ABC503" w14:textId="439A5931" w:rsidR="0061344C" w:rsidRDefault="0061344C" w:rsidP="0061344C">
      <w:r>
        <w:t xml:space="preserve">Any questions regarding the EOP should be directed to the </w:t>
      </w:r>
      <w:r w:rsidR="003A41E8">
        <w:t>Rodeo Ranch</w:t>
      </w:r>
      <w:r>
        <w:t xml:space="preserve"> Compliance Manager.</w:t>
      </w:r>
    </w:p>
    <w:p w14:paraId="31A568BD" w14:textId="6EC8F3DC" w:rsidR="002273DA" w:rsidRDefault="002273DA" w:rsidP="002273DA">
      <w:pPr>
        <w:pStyle w:val="Heading1"/>
      </w:pPr>
      <w:bookmarkStart w:id="3" w:name="_Toc25044119"/>
      <w:bookmarkStart w:id="4" w:name="_Toc25060056"/>
      <w:bookmarkStart w:id="5" w:name="_Toc25060463"/>
      <w:bookmarkStart w:id="6" w:name="_Toc25061513"/>
      <w:bookmarkStart w:id="7" w:name="_Toc25044120"/>
      <w:bookmarkStart w:id="8" w:name="_Toc25060057"/>
      <w:bookmarkStart w:id="9" w:name="_Toc25060464"/>
      <w:bookmarkStart w:id="10" w:name="_Toc25061514"/>
      <w:bookmarkStart w:id="11" w:name="_Toc25044121"/>
      <w:bookmarkStart w:id="12" w:name="_Toc25060058"/>
      <w:bookmarkStart w:id="13" w:name="_Toc25060465"/>
      <w:bookmarkStart w:id="14" w:name="_Toc25061515"/>
      <w:bookmarkStart w:id="15" w:name="_Toc25044122"/>
      <w:bookmarkStart w:id="16" w:name="_Toc25060059"/>
      <w:bookmarkStart w:id="17" w:name="_Toc25060466"/>
      <w:bookmarkStart w:id="18" w:name="_Toc25061516"/>
      <w:bookmarkStart w:id="19" w:name="_Toc25044123"/>
      <w:bookmarkStart w:id="20" w:name="_Toc25060060"/>
      <w:bookmarkStart w:id="21" w:name="_Toc25060467"/>
      <w:bookmarkStart w:id="22" w:name="_Toc25061517"/>
      <w:bookmarkStart w:id="23" w:name="_Toc14429304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LOCAL CONDITIONS</w:t>
      </w:r>
      <w:bookmarkEnd w:id="23"/>
    </w:p>
    <w:p w14:paraId="4A80CA31" w14:textId="530151FE" w:rsidR="002273DA" w:rsidRPr="00A44CE5" w:rsidRDefault="00A44CE5" w:rsidP="00A44CE5">
      <w:pPr>
        <w:rPr>
          <w:b/>
          <w:bCs/>
        </w:rPr>
      </w:pPr>
      <w:bookmarkStart w:id="24" w:name="_Toc98928510"/>
      <w:bookmarkStart w:id="25" w:name="_Toc98928511"/>
      <w:bookmarkStart w:id="26" w:name="_Toc98928512"/>
      <w:bookmarkEnd w:id="24"/>
      <w:bookmarkEnd w:id="25"/>
      <w:bookmarkEnd w:id="26"/>
      <w:r>
        <w:rPr>
          <w:b/>
          <w:bCs/>
        </w:rPr>
        <w:t>2.1</w:t>
      </w:r>
      <w:r w:rsidR="00E14AEA">
        <w:rPr>
          <w:b/>
          <w:bCs/>
        </w:rPr>
        <w:tab/>
      </w:r>
      <w:r w:rsidR="002273DA" w:rsidRPr="00A44CE5">
        <w:rPr>
          <w:b/>
          <w:bCs/>
        </w:rPr>
        <w:t>Local Conditions</w:t>
      </w:r>
    </w:p>
    <w:p w14:paraId="49D99BCF" w14:textId="1D605997" w:rsidR="002273DA" w:rsidRPr="00124CF7" w:rsidRDefault="00E86A81" w:rsidP="002273DA">
      <w:pPr>
        <w:widowControl w:val="0"/>
        <w:rPr>
          <w:rFonts w:eastAsia="Calibri" w:cs="Times New Roman"/>
          <w:szCs w:val="24"/>
        </w:rPr>
      </w:pPr>
      <w:proofErr w:type="spellStart"/>
      <w:r>
        <w:rPr>
          <w:rFonts w:eastAsia="Calibri" w:cs="Times New Roman"/>
          <w:szCs w:val="24"/>
        </w:rPr>
        <w:t>Monahans</w:t>
      </w:r>
      <w:proofErr w:type="spellEnd"/>
      <w:r w:rsidR="002273DA">
        <w:rPr>
          <w:rFonts w:eastAsia="Calibri" w:cs="Times New Roman"/>
          <w:szCs w:val="24"/>
        </w:rPr>
        <w:t xml:space="preserve">, </w:t>
      </w:r>
      <w:r w:rsidR="006631B1">
        <w:rPr>
          <w:rFonts w:eastAsia="Calibri" w:cs="Times New Roman"/>
          <w:szCs w:val="24"/>
        </w:rPr>
        <w:t>T</w:t>
      </w:r>
      <w:r w:rsidR="00C144D1">
        <w:rPr>
          <w:rFonts w:eastAsia="Calibri" w:cs="Times New Roman"/>
          <w:szCs w:val="24"/>
        </w:rPr>
        <w:t>exas</w:t>
      </w:r>
      <w:r w:rsidR="00CB2161">
        <w:rPr>
          <w:rFonts w:eastAsia="Calibri" w:cs="Times New Roman"/>
          <w:szCs w:val="24"/>
        </w:rPr>
        <w:t xml:space="preserve"> (the closest National Oceanic and Atmospheric Administration (NOAA) Station for historical data)</w:t>
      </w:r>
      <w:r w:rsidR="006631B1">
        <w:rPr>
          <w:rFonts w:eastAsia="Calibri" w:cs="Times New Roman"/>
          <w:szCs w:val="24"/>
        </w:rPr>
        <w:t xml:space="preserve"> </w:t>
      </w:r>
      <w:r w:rsidR="002273DA" w:rsidRPr="00B750B0">
        <w:rPr>
          <w:rFonts w:eastAsia="Calibri" w:cs="Times New Roman"/>
          <w:szCs w:val="24"/>
        </w:rPr>
        <w:t xml:space="preserve">is used for comparison of the local </w:t>
      </w:r>
      <w:r w:rsidR="002273DA">
        <w:rPr>
          <w:rFonts w:eastAsia="Calibri" w:cs="Times New Roman"/>
          <w:szCs w:val="24"/>
        </w:rPr>
        <w:t>F</w:t>
      </w:r>
      <w:r w:rsidR="002273DA" w:rsidRPr="00B750B0">
        <w:rPr>
          <w:rFonts w:eastAsia="Calibri" w:cs="Times New Roman"/>
          <w:szCs w:val="24"/>
        </w:rPr>
        <w:t>acility conditions.</w:t>
      </w:r>
      <w:r w:rsidR="002273DA">
        <w:rPr>
          <w:rFonts w:eastAsia="Calibri" w:cs="Times New Roman"/>
          <w:szCs w:val="24"/>
        </w:rPr>
        <w:t xml:space="preserve">  </w:t>
      </w:r>
      <w:r w:rsidR="002273DA" w:rsidRPr="00B750B0">
        <w:rPr>
          <w:rFonts w:eastAsia="Calibri" w:cs="Times New Roman"/>
          <w:szCs w:val="24"/>
        </w:rPr>
        <w:t xml:space="preserve">The average </w:t>
      </w:r>
      <w:r w:rsidR="002273DA">
        <w:rPr>
          <w:rFonts w:eastAsia="Calibri" w:cs="Times New Roman"/>
          <w:szCs w:val="24"/>
        </w:rPr>
        <w:t>high</w:t>
      </w:r>
      <w:r w:rsidR="002273DA" w:rsidRPr="00B750B0">
        <w:rPr>
          <w:rFonts w:eastAsia="Calibri" w:cs="Times New Roman"/>
          <w:szCs w:val="24"/>
        </w:rPr>
        <w:t xml:space="preserve"> temperature during extended </w:t>
      </w:r>
      <w:proofErr w:type="gramStart"/>
      <w:r w:rsidR="009120CE">
        <w:rPr>
          <w:rFonts w:eastAsia="Calibri" w:cs="Times New Roman"/>
          <w:szCs w:val="24"/>
        </w:rPr>
        <w:t>S</w:t>
      </w:r>
      <w:r w:rsidR="002273DA">
        <w:rPr>
          <w:rFonts w:eastAsia="Calibri" w:cs="Times New Roman"/>
          <w:szCs w:val="24"/>
        </w:rPr>
        <w:t>ummer</w:t>
      </w:r>
      <w:proofErr w:type="gramEnd"/>
      <w:r w:rsidR="002273DA" w:rsidRPr="00B750B0">
        <w:rPr>
          <w:rFonts w:eastAsia="Calibri" w:cs="Times New Roman"/>
          <w:szCs w:val="24"/>
        </w:rPr>
        <w:t xml:space="preserve"> months of </w:t>
      </w:r>
      <w:r w:rsidR="002273DA">
        <w:rPr>
          <w:rFonts w:eastAsia="Calibri" w:cs="Times New Roman"/>
          <w:szCs w:val="24"/>
        </w:rPr>
        <w:t>June</w:t>
      </w:r>
      <w:r w:rsidR="002273DA" w:rsidRPr="00B750B0">
        <w:rPr>
          <w:rFonts w:eastAsia="Calibri" w:cs="Times New Roman"/>
          <w:szCs w:val="24"/>
        </w:rPr>
        <w:t xml:space="preserve"> through </w:t>
      </w:r>
      <w:r w:rsidR="002273DA">
        <w:rPr>
          <w:rFonts w:eastAsia="Calibri" w:cs="Times New Roman"/>
          <w:szCs w:val="24"/>
        </w:rPr>
        <w:t>September</w:t>
      </w:r>
      <w:r w:rsidR="002273DA" w:rsidRPr="00B750B0">
        <w:rPr>
          <w:rFonts w:eastAsia="Calibri" w:cs="Times New Roman"/>
          <w:szCs w:val="24"/>
        </w:rPr>
        <w:t xml:space="preserve"> is </w:t>
      </w:r>
      <w:r w:rsidR="00F4789F">
        <w:rPr>
          <w:rFonts w:eastAsia="Calibri" w:cs="Times New Roman"/>
          <w:szCs w:val="24"/>
        </w:rPr>
        <w:t xml:space="preserve">83 degrees </w:t>
      </w:r>
      <w:r w:rsidR="0033360C" w:rsidRPr="00B750B0">
        <w:rPr>
          <w:rFonts w:eastAsia="Calibri" w:cs="Times New Roman"/>
          <w:szCs w:val="24"/>
        </w:rPr>
        <w:t>Fahrenheit</w:t>
      </w:r>
      <w:r w:rsidR="002852DF">
        <w:rPr>
          <w:rFonts w:eastAsia="Calibri" w:cs="Times New Roman"/>
          <w:szCs w:val="24"/>
        </w:rPr>
        <w:t>,</w:t>
      </w:r>
      <w:r w:rsidR="0033360C">
        <w:rPr>
          <w:rFonts w:eastAsia="Calibri" w:cs="Times New Roman"/>
          <w:szCs w:val="24"/>
        </w:rPr>
        <w:t xml:space="preserve"> </w:t>
      </w:r>
      <w:r w:rsidR="00F4789F">
        <w:rPr>
          <w:rFonts w:eastAsia="Calibri" w:cs="Times New Roman"/>
          <w:szCs w:val="24"/>
        </w:rPr>
        <w:t>with</w:t>
      </w:r>
      <w:r w:rsidR="0087766A">
        <w:rPr>
          <w:rFonts w:eastAsia="Calibri" w:cs="Times New Roman"/>
          <w:szCs w:val="24"/>
        </w:rPr>
        <w:t xml:space="preserve"> a maximum high of </w:t>
      </w:r>
      <w:r w:rsidR="00984BF3">
        <w:rPr>
          <w:rFonts w:eastAsia="Calibri" w:cs="Times New Roman"/>
          <w:szCs w:val="24"/>
        </w:rPr>
        <w:t>10</w:t>
      </w:r>
      <w:r w:rsidR="0033360C">
        <w:rPr>
          <w:rFonts w:eastAsia="Calibri" w:cs="Times New Roman"/>
          <w:szCs w:val="24"/>
        </w:rPr>
        <w:t>7</w:t>
      </w:r>
      <w:r w:rsidR="002273DA" w:rsidRPr="00B750B0">
        <w:rPr>
          <w:rFonts w:eastAsia="Calibri" w:cs="Times New Roman"/>
          <w:szCs w:val="24"/>
        </w:rPr>
        <w:t xml:space="preserve"> degrees</w:t>
      </w:r>
      <w:r w:rsidR="0033360C">
        <w:rPr>
          <w:rFonts w:eastAsia="Calibri" w:cs="Times New Roman"/>
          <w:szCs w:val="24"/>
        </w:rPr>
        <w:t xml:space="preserve"> </w:t>
      </w:r>
      <w:r w:rsidR="0033360C" w:rsidRPr="00B750B0">
        <w:rPr>
          <w:rFonts w:eastAsia="Calibri" w:cs="Times New Roman"/>
          <w:szCs w:val="24"/>
        </w:rPr>
        <w:t>Fahrenheit</w:t>
      </w:r>
      <w:r w:rsidR="0033360C">
        <w:rPr>
          <w:rFonts w:eastAsia="Calibri" w:cs="Times New Roman"/>
          <w:szCs w:val="24"/>
        </w:rPr>
        <w:t xml:space="preserve"> in 200</w:t>
      </w:r>
      <w:r w:rsidR="002852DF">
        <w:rPr>
          <w:rFonts w:eastAsia="Calibri" w:cs="Times New Roman"/>
          <w:szCs w:val="24"/>
        </w:rPr>
        <w:t>7.</w:t>
      </w:r>
    </w:p>
    <w:p w14:paraId="7306B027" w14:textId="2C419440" w:rsidR="005F720C" w:rsidRDefault="00F05A93" w:rsidP="00B141E0">
      <w:pPr>
        <w:keepNext/>
        <w:widowControl w:val="0"/>
        <w:spacing w:after="0"/>
        <w:jc w:val="center"/>
      </w:pPr>
      <w:r>
        <w:rPr>
          <w:noProof/>
        </w:rPr>
        <w:drawing>
          <wp:inline distT="0" distB="0" distL="0" distR="0" wp14:anchorId="6AE12790" wp14:editId="58B5AF98">
            <wp:extent cx="4342713" cy="4039190"/>
            <wp:effectExtent l="0" t="0" r="1270" b="0"/>
            <wp:docPr id="762719112" name="Picture 762719112" descr="A graph showing the average temper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719112" name="Picture 1" descr="A graph showing the average temperatur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345225" cy="4041526"/>
                    </a:xfrm>
                    <a:prstGeom prst="rect">
                      <a:avLst/>
                    </a:prstGeom>
                  </pic:spPr>
                </pic:pic>
              </a:graphicData>
            </a:graphic>
          </wp:inline>
        </w:drawing>
      </w:r>
    </w:p>
    <w:p w14:paraId="0A6F63E9" w14:textId="63D13912" w:rsidR="002273DA" w:rsidRPr="00D57E79" w:rsidRDefault="005F720C" w:rsidP="00B141E0">
      <w:pPr>
        <w:pStyle w:val="Caption"/>
        <w:jc w:val="center"/>
        <w:rPr>
          <w:lang w:val="fr-FR"/>
        </w:rPr>
      </w:pPr>
      <w:r w:rsidRPr="00D57E79">
        <w:rPr>
          <w:lang w:val="fr-FR"/>
        </w:rPr>
        <w:t xml:space="preserve">Figure </w:t>
      </w:r>
      <w:r>
        <w:fldChar w:fldCharType="begin"/>
      </w:r>
      <w:r w:rsidRPr="00D57E79">
        <w:rPr>
          <w:lang w:val="fr-FR"/>
        </w:rPr>
        <w:instrText xml:space="preserve"> SEQ Figure \* ARABIC </w:instrText>
      </w:r>
      <w:r>
        <w:fldChar w:fldCharType="separate"/>
      </w:r>
      <w:r w:rsidRPr="00D57E79">
        <w:rPr>
          <w:lang w:val="fr-FR"/>
        </w:rPr>
        <w:t>1</w:t>
      </w:r>
      <w:r>
        <w:rPr>
          <w:noProof/>
        </w:rPr>
        <w:fldChar w:fldCharType="end"/>
      </w:r>
      <w:r w:rsidR="001873DC">
        <w:rPr>
          <w:noProof/>
        </w:rPr>
        <w:t> </w:t>
      </w:r>
      <w:r w:rsidRPr="00D57E79">
        <w:rPr>
          <w:lang w:val="fr-FR"/>
        </w:rPr>
        <w:t xml:space="preserve">: </w:t>
      </w:r>
      <w:hyperlink r:id="rId12" w:history="1">
        <w:r w:rsidR="00B141E0" w:rsidRPr="00D57E79">
          <w:rPr>
            <w:rStyle w:val="Hyperlink"/>
            <w:lang w:val="fr-FR"/>
          </w:rPr>
          <w:t>https</w:t>
        </w:r>
        <w:r w:rsidR="001873DC">
          <w:rPr>
            <w:rStyle w:val="Hyperlink"/>
            <w:lang w:val="fr-FR"/>
          </w:rPr>
          <w:t> </w:t>
        </w:r>
        <w:r w:rsidR="00B141E0" w:rsidRPr="00D57E79">
          <w:rPr>
            <w:rStyle w:val="Hyperlink"/>
            <w:lang w:val="fr-FR"/>
          </w:rPr>
          <w:t>://www.weathe</w:t>
        </w:r>
        <w:r w:rsidR="00512F4E">
          <w:rPr>
            <w:rStyle w:val="Hyperlink"/>
            <w:lang w:val="fr-FR"/>
          </w:rPr>
          <w:t xml:space="preserve"> </w:t>
        </w:r>
        <w:r w:rsidR="00B141E0" w:rsidRPr="00D57E79">
          <w:rPr>
            <w:rStyle w:val="Hyperlink"/>
            <w:lang w:val="fr-FR"/>
          </w:rPr>
          <w:t>r.gov/</w:t>
        </w:r>
        <w:proofErr w:type="spellStart"/>
        <w:r w:rsidR="00B141E0" w:rsidRPr="00D57E79">
          <w:rPr>
            <w:rStyle w:val="Hyperlink"/>
            <w:lang w:val="fr-FR"/>
          </w:rPr>
          <w:t>wrh</w:t>
        </w:r>
        <w:proofErr w:type="spellEnd"/>
        <w:r w:rsidR="00B141E0" w:rsidRPr="00D57E79">
          <w:rPr>
            <w:rStyle w:val="Hyperlink"/>
            <w:lang w:val="fr-FR"/>
          </w:rPr>
          <w:t>/</w:t>
        </w:r>
        <w:proofErr w:type="spellStart"/>
        <w:r w:rsidR="00B141E0" w:rsidRPr="00D57E79">
          <w:rPr>
            <w:rStyle w:val="Hyperlink"/>
            <w:lang w:val="fr-FR"/>
          </w:rPr>
          <w:t>Climate</w:t>
        </w:r>
        <w:proofErr w:type="spellEnd"/>
        <w:r w:rsidR="001873DC">
          <w:rPr>
            <w:rStyle w:val="Hyperlink"/>
            <w:lang w:val="fr-FR"/>
          </w:rPr>
          <w:t> </w:t>
        </w:r>
        <w:r w:rsidR="00B141E0" w:rsidRPr="00D57E79">
          <w:rPr>
            <w:rStyle w:val="Hyperlink"/>
            <w:lang w:val="fr-FR"/>
          </w:rPr>
          <w:t>?</w:t>
        </w:r>
        <w:proofErr w:type="spellStart"/>
        <w:r w:rsidR="00B141E0" w:rsidRPr="00D57E79">
          <w:rPr>
            <w:rStyle w:val="Hyperlink"/>
            <w:lang w:val="fr-FR"/>
          </w:rPr>
          <w:t>wfo</w:t>
        </w:r>
        <w:proofErr w:type="spellEnd"/>
        <w:r w:rsidR="00B141E0" w:rsidRPr="00D57E79">
          <w:rPr>
            <w:rStyle w:val="Hyperlink"/>
            <w:lang w:val="fr-FR"/>
          </w:rPr>
          <w:t>=</w:t>
        </w:r>
        <w:proofErr w:type="spellStart"/>
        <w:r w:rsidR="00B141E0" w:rsidRPr="00D57E79">
          <w:rPr>
            <w:rStyle w:val="Hyperlink"/>
            <w:lang w:val="fr-FR"/>
          </w:rPr>
          <w:t>maf</w:t>
        </w:r>
        <w:proofErr w:type="spellEnd"/>
      </w:hyperlink>
    </w:p>
    <w:p w14:paraId="620F22A4" w14:textId="0FB2A033" w:rsidR="00B141E0" w:rsidRDefault="00B141E0" w:rsidP="00B141E0">
      <w:pPr>
        <w:spacing w:after="0"/>
        <w:jc w:val="center"/>
      </w:pPr>
      <w:r>
        <w:rPr>
          <w:noProof/>
        </w:rPr>
        <w:lastRenderedPageBreak/>
        <w:drawing>
          <wp:inline distT="0" distB="0" distL="0" distR="0" wp14:anchorId="52B88A96" wp14:editId="5F029ABA">
            <wp:extent cx="5943600" cy="1834515"/>
            <wp:effectExtent l="0" t="0" r="0" b="0"/>
            <wp:docPr id="538122749" name="Picture 538122749"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122749" name="Picture 2" descr="A screenshot of a computer screen&#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943600" cy="1834515"/>
                    </a:xfrm>
                    <a:prstGeom prst="rect">
                      <a:avLst/>
                    </a:prstGeom>
                  </pic:spPr>
                </pic:pic>
              </a:graphicData>
            </a:graphic>
          </wp:inline>
        </w:drawing>
      </w:r>
    </w:p>
    <w:p w14:paraId="58FE2811" w14:textId="21533952" w:rsidR="00B141E0" w:rsidRPr="00D57E79" w:rsidRDefault="00B141E0" w:rsidP="00B141E0">
      <w:pPr>
        <w:pStyle w:val="Caption"/>
        <w:jc w:val="center"/>
        <w:rPr>
          <w:lang w:val="fr-FR"/>
        </w:rPr>
      </w:pPr>
      <w:r w:rsidRPr="00D57E79">
        <w:rPr>
          <w:lang w:val="fr-FR"/>
        </w:rPr>
        <w:t>Figure 2</w:t>
      </w:r>
      <w:r w:rsidR="001873DC">
        <w:rPr>
          <w:lang w:val="fr-FR"/>
        </w:rPr>
        <w:t> </w:t>
      </w:r>
      <w:r w:rsidRPr="00D57E79">
        <w:rPr>
          <w:lang w:val="fr-FR"/>
        </w:rPr>
        <w:t xml:space="preserve">: </w:t>
      </w:r>
      <w:hyperlink r:id="rId14" w:history="1">
        <w:r w:rsidRPr="00D57E79">
          <w:rPr>
            <w:rStyle w:val="Hyperlink"/>
            <w:lang w:val="fr-FR"/>
          </w:rPr>
          <w:t>https</w:t>
        </w:r>
        <w:r w:rsidR="001873DC">
          <w:rPr>
            <w:rStyle w:val="Hyperlink"/>
            <w:lang w:val="fr-FR"/>
          </w:rPr>
          <w:t> </w:t>
        </w:r>
        <w:r w:rsidRPr="00D57E79">
          <w:rPr>
            <w:rStyle w:val="Hyperlink"/>
            <w:lang w:val="fr-FR"/>
          </w:rPr>
          <w:t>://www.weather.gov/wrh/Climate?wfo=maf</w:t>
        </w:r>
      </w:hyperlink>
    </w:p>
    <w:p w14:paraId="714406EE" w14:textId="77777777" w:rsidR="00F54D9F" w:rsidRPr="00D57E79" w:rsidRDefault="00F54D9F" w:rsidP="00F54D9F">
      <w:pPr>
        <w:rPr>
          <w:lang w:val="fr-FR"/>
        </w:rPr>
      </w:pPr>
    </w:p>
    <w:p w14:paraId="1AFFE775" w14:textId="77777777" w:rsidR="00A95D9F" w:rsidRDefault="006335D3" w:rsidP="003C0946">
      <w:pPr>
        <w:pStyle w:val="Heading1"/>
      </w:pPr>
      <w:bookmarkStart w:id="27" w:name="_Toc144293045"/>
      <w:r>
        <w:t xml:space="preserve">REQUIRED </w:t>
      </w:r>
      <w:r w:rsidR="003C0946">
        <w:t>TIMELINE</w:t>
      </w:r>
      <w:r>
        <w:t>S</w:t>
      </w:r>
      <w:r w:rsidR="003C0946">
        <w:t xml:space="preserve"> FOR </w:t>
      </w:r>
      <w:r w:rsidR="00DD4368">
        <w:t>HOT</w:t>
      </w:r>
    </w:p>
    <w:p w14:paraId="229449DC" w14:textId="30E9F8F0" w:rsidR="003C0946" w:rsidRDefault="00DD4368" w:rsidP="003C0946">
      <w:pPr>
        <w:pStyle w:val="Heading1"/>
      </w:pPr>
      <w:r>
        <w:t xml:space="preserve"> WEATHER/</w:t>
      </w:r>
      <w:r w:rsidR="003C0946">
        <w:t>SUMMER PREPARATIONS</w:t>
      </w:r>
      <w:bookmarkEnd w:id="27"/>
    </w:p>
    <w:p w14:paraId="6AFC9B40" w14:textId="33D75780" w:rsidR="00C6665F" w:rsidRPr="00E51A82" w:rsidRDefault="00C6665F" w:rsidP="002C1372">
      <w:pPr>
        <w:pStyle w:val="PartSection"/>
      </w:pPr>
      <w:bookmarkStart w:id="28" w:name="_Toc144293046"/>
      <w:r>
        <w:t xml:space="preserve">Pre-Summer </w:t>
      </w:r>
      <w:r w:rsidR="002050CE">
        <w:t xml:space="preserve">Season </w:t>
      </w:r>
      <w:r>
        <w:t>Checks</w:t>
      </w:r>
      <w:bookmarkEnd w:id="28"/>
    </w:p>
    <w:p w14:paraId="77DCC6AE" w14:textId="27613644" w:rsidR="00C6665F" w:rsidRPr="00CC1AC1" w:rsidRDefault="00C6665F" w:rsidP="00C6665F">
      <w:r>
        <w:t>P</w:t>
      </w:r>
      <w:r w:rsidRPr="00BB7788">
        <w:t xml:space="preserve">rior to </w:t>
      </w:r>
      <w:r w:rsidR="00F66598">
        <w:rPr>
          <w:b/>
          <w:u w:val="single"/>
        </w:rPr>
        <w:t>May</w:t>
      </w:r>
      <w:r w:rsidR="00F66598" w:rsidRPr="00BE4F58">
        <w:rPr>
          <w:b/>
          <w:u w:val="single"/>
        </w:rPr>
        <w:t xml:space="preserve"> </w:t>
      </w:r>
      <w:r w:rsidRPr="00BE4F58">
        <w:rPr>
          <w:b/>
          <w:u w:val="single"/>
        </w:rPr>
        <w:t>1</w:t>
      </w:r>
      <w:r w:rsidRPr="00BB7788">
        <w:t xml:space="preserve"> </w:t>
      </w:r>
      <w:r w:rsidR="00C25EDD" w:rsidRPr="00BB7788">
        <w:t>of each calendar year</w:t>
      </w:r>
      <w:r w:rsidR="00C25EDD">
        <w:t xml:space="preserve">, </w:t>
      </w:r>
      <w:r>
        <w:t xml:space="preserve">Field Services will complete a </w:t>
      </w:r>
      <w:r w:rsidRPr="005254D0">
        <w:rPr>
          <w:i/>
          <w:iCs/>
        </w:rPr>
        <w:t>Pre-</w:t>
      </w:r>
      <w:r>
        <w:rPr>
          <w:i/>
          <w:iCs/>
        </w:rPr>
        <w:t>S</w:t>
      </w:r>
      <w:r w:rsidRPr="005254D0">
        <w:rPr>
          <w:i/>
          <w:iCs/>
        </w:rPr>
        <w:t xml:space="preserve">ummer </w:t>
      </w:r>
      <w:r>
        <w:rPr>
          <w:i/>
          <w:iCs/>
        </w:rPr>
        <w:t>C</w:t>
      </w:r>
      <w:r w:rsidRPr="005254D0">
        <w:rPr>
          <w:i/>
          <w:iCs/>
        </w:rPr>
        <w:t>hecklist</w:t>
      </w:r>
      <w:r w:rsidR="001873DC">
        <w:rPr>
          <w:i/>
          <w:iCs/>
        </w:rPr>
        <w:t xml:space="preserve"> </w:t>
      </w:r>
      <w:r w:rsidR="001873DC">
        <w:t>(Attachment 3)</w:t>
      </w:r>
      <w:r>
        <w:t xml:space="preserve">. </w:t>
      </w:r>
    </w:p>
    <w:p w14:paraId="1700DDD2" w14:textId="4DC17A74" w:rsidR="003C0946" w:rsidRPr="00E51A82" w:rsidRDefault="003C0946" w:rsidP="002C1372">
      <w:pPr>
        <w:pStyle w:val="PartSection"/>
      </w:pPr>
      <w:bookmarkStart w:id="29" w:name="_Toc98928516"/>
      <w:bookmarkStart w:id="30" w:name="_Toc98928517"/>
      <w:bookmarkStart w:id="31" w:name="_Toc144293047"/>
      <w:bookmarkEnd w:id="29"/>
      <w:bookmarkEnd w:id="30"/>
      <w:r>
        <w:t>Pre-Event Checks</w:t>
      </w:r>
      <w:bookmarkEnd w:id="31"/>
    </w:p>
    <w:p w14:paraId="174A779D" w14:textId="26951B29" w:rsidR="003C0946" w:rsidRPr="00BB7788" w:rsidRDefault="003A5BC6" w:rsidP="003C0946">
      <w:r>
        <w:t>Field Services will complete</w:t>
      </w:r>
      <w:r w:rsidR="00360F60">
        <w:t xml:space="preserve"> the </w:t>
      </w:r>
      <w:r w:rsidR="00360F60" w:rsidRPr="56530264">
        <w:rPr>
          <w:i/>
          <w:iCs/>
        </w:rPr>
        <w:t>P</w:t>
      </w:r>
      <w:r w:rsidR="003C0946" w:rsidRPr="56530264">
        <w:rPr>
          <w:i/>
          <w:iCs/>
        </w:rPr>
        <w:t>re</w:t>
      </w:r>
      <w:r w:rsidRPr="56530264">
        <w:rPr>
          <w:i/>
          <w:iCs/>
        </w:rPr>
        <w:t>-</w:t>
      </w:r>
      <w:r w:rsidR="00360F60" w:rsidRPr="56530264">
        <w:rPr>
          <w:i/>
          <w:iCs/>
        </w:rPr>
        <w:t>E</w:t>
      </w:r>
      <w:r w:rsidR="003C0946" w:rsidRPr="56530264">
        <w:rPr>
          <w:i/>
          <w:iCs/>
        </w:rPr>
        <w:t>vent</w:t>
      </w:r>
      <w:r w:rsidR="00557A9A">
        <w:rPr>
          <w:i/>
          <w:iCs/>
        </w:rPr>
        <w:t xml:space="preserve"> and Extreme Heat</w:t>
      </w:r>
      <w:r w:rsidR="003C0946" w:rsidRPr="56530264">
        <w:rPr>
          <w:i/>
          <w:iCs/>
        </w:rPr>
        <w:t xml:space="preserve"> </w:t>
      </w:r>
      <w:r w:rsidR="00360F60" w:rsidRPr="56530264">
        <w:rPr>
          <w:i/>
          <w:iCs/>
        </w:rPr>
        <w:t>C</w:t>
      </w:r>
      <w:r w:rsidR="003C0946" w:rsidRPr="56530264">
        <w:rPr>
          <w:i/>
          <w:iCs/>
        </w:rPr>
        <w:t>heck</w:t>
      </w:r>
      <w:r w:rsidR="00360F60" w:rsidRPr="56530264">
        <w:rPr>
          <w:i/>
          <w:iCs/>
        </w:rPr>
        <w:t>li</w:t>
      </w:r>
      <w:r w:rsidR="003C0946" w:rsidRPr="56530264">
        <w:rPr>
          <w:i/>
          <w:iCs/>
        </w:rPr>
        <w:t>s</w:t>
      </w:r>
      <w:r w:rsidR="00360F60" w:rsidRPr="56530264">
        <w:rPr>
          <w:i/>
          <w:iCs/>
        </w:rPr>
        <w:t>t</w:t>
      </w:r>
      <w:r w:rsidR="003C0946" w:rsidDel="00F66598">
        <w:t xml:space="preserve"> </w:t>
      </w:r>
      <w:r w:rsidR="007E38B5">
        <w:t xml:space="preserve">(Attachment 5) </w:t>
      </w:r>
      <w:r w:rsidR="003C0946">
        <w:t xml:space="preserve">prior to the forecasted temperature reaching </w:t>
      </w:r>
      <w:r w:rsidR="00B81BF7">
        <w:t>100</w:t>
      </w:r>
      <w:r w:rsidR="00B81BF7" w:rsidRPr="56530264">
        <w:rPr>
          <w:vertAlign w:val="superscript"/>
        </w:rPr>
        <w:t>o</w:t>
      </w:r>
      <w:r w:rsidR="00B81BF7">
        <w:t xml:space="preserve">F </w:t>
      </w:r>
      <w:r w:rsidR="003C0946">
        <w:t xml:space="preserve">and/or the possibility of extreme </w:t>
      </w:r>
      <w:r w:rsidR="00354231">
        <w:t>s</w:t>
      </w:r>
      <w:r w:rsidR="00F66598">
        <w:t xml:space="preserve">ummer </w:t>
      </w:r>
      <w:r w:rsidR="003C0946">
        <w:t>weather event</w:t>
      </w:r>
      <w:r w:rsidR="00F66598">
        <w:t>s</w:t>
      </w:r>
      <w:r w:rsidR="003C0946">
        <w:t>.</w:t>
      </w:r>
      <w:bookmarkStart w:id="32" w:name="_Hlk533077063"/>
      <w:bookmarkStart w:id="33" w:name="_Hlk533077336"/>
      <w:r w:rsidR="002C1372">
        <w:t xml:space="preserve"> </w:t>
      </w:r>
      <w:proofErr w:type="gramStart"/>
      <w:r w:rsidR="004D1B8C">
        <w:t>The m</w:t>
      </w:r>
      <w:r w:rsidR="002C1372" w:rsidRPr="002C1372">
        <w:t>ajority of</w:t>
      </w:r>
      <w:proofErr w:type="gramEnd"/>
      <w:r w:rsidR="002C1372" w:rsidRPr="002C1372">
        <w:t xml:space="preserve"> our prep</w:t>
      </w:r>
      <w:r w:rsidR="002C1372">
        <w:t>aration</w:t>
      </w:r>
      <w:r w:rsidR="002C1372" w:rsidRPr="002C1372">
        <w:t xml:space="preserve"> is people</w:t>
      </w:r>
      <w:r w:rsidR="00201BFB">
        <w:t>-</w:t>
      </w:r>
      <w:r w:rsidR="002C1372" w:rsidRPr="002C1372">
        <w:t>based</w:t>
      </w:r>
      <w:r w:rsidR="00037878">
        <w:t>,</w:t>
      </w:r>
      <w:r w:rsidR="002C1372" w:rsidRPr="002C1372">
        <w:t xml:space="preserve"> </w:t>
      </w:r>
      <w:r w:rsidR="002C1372">
        <w:t>in lieu of</w:t>
      </w:r>
      <w:r w:rsidR="002C1372" w:rsidRPr="002C1372">
        <w:t xml:space="preserve"> equipment</w:t>
      </w:r>
      <w:r w:rsidR="00201BFB">
        <w:t>-</w:t>
      </w:r>
      <w:r w:rsidR="002C1372" w:rsidRPr="002C1372">
        <w:t>based</w:t>
      </w:r>
      <w:r w:rsidR="00037878">
        <w:t>,</w:t>
      </w:r>
      <w:r w:rsidR="002C1372">
        <w:t xml:space="preserve"> due to the design operating temperature of the equipment</w:t>
      </w:r>
      <w:r w:rsidR="002C1372" w:rsidRPr="002C1372">
        <w:t>.</w:t>
      </w:r>
    </w:p>
    <w:p w14:paraId="39B834FC" w14:textId="30581675" w:rsidR="00926869" w:rsidRDefault="003A41E8" w:rsidP="00926869">
      <w:pPr>
        <w:pStyle w:val="Heading1"/>
      </w:pPr>
      <w:bookmarkStart w:id="34" w:name="_Toc144293048"/>
      <w:bookmarkEnd w:id="32"/>
      <w:bookmarkEnd w:id="33"/>
      <w:r>
        <w:t>RODEO RANCH</w:t>
      </w:r>
      <w:r w:rsidR="00926869">
        <w:t xml:space="preserve"> CRITICAL COMPONENTS AND EQUIPMENT</w:t>
      </w:r>
      <w:bookmarkEnd w:id="34"/>
    </w:p>
    <w:p w14:paraId="6AD583C8" w14:textId="7832A94E" w:rsidR="00926869" w:rsidRDefault="00926869" w:rsidP="00926869">
      <w:bookmarkStart w:id="35" w:name="_Toc495591669"/>
      <w:bookmarkEnd w:id="35"/>
      <w:r>
        <w:t xml:space="preserve">As part of its </w:t>
      </w:r>
      <w:r w:rsidR="00DD40AC">
        <w:t>e</w:t>
      </w:r>
      <w:r w:rsidR="004D1B8C">
        <w:t xml:space="preserve">xtreme </w:t>
      </w:r>
      <w:r w:rsidR="00DD40AC">
        <w:t>hea</w:t>
      </w:r>
      <w:r w:rsidR="00E506DB">
        <w:t>t</w:t>
      </w:r>
      <w:r>
        <w:t xml:space="preserve"> weather readiness and preparation, </w:t>
      </w:r>
      <w:r w:rsidR="00DD40AC">
        <w:t xml:space="preserve">the Site Manager and </w:t>
      </w:r>
      <w:r>
        <w:t xml:space="preserve">Field Services will identify and prioritize critical components, equipment, and other areas of vulnerability which may experience </w:t>
      </w:r>
      <w:r w:rsidR="004D1B8C">
        <w:t xml:space="preserve">extreme </w:t>
      </w:r>
      <w:r w:rsidR="00E506DB">
        <w:t>hot</w:t>
      </w:r>
      <w:r>
        <w:t xml:space="preserve"> weather operational issues (i.e., critical equipment or components that </w:t>
      </w:r>
      <w:r w:rsidR="00037878">
        <w:t xml:space="preserve">have </w:t>
      </w:r>
      <w:r>
        <w:t xml:space="preserve">the potential to cause a trip, de-rate, or failure to start due to extreme </w:t>
      </w:r>
      <w:r w:rsidR="00E506DB">
        <w:t>hot</w:t>
      </w:r>
      <w:r>
        <w:t xml:space="preserve"> weather event).  </w:t>
      </w:r>
    </w:p>
    <w:p w14:paraId="1C2D8080" w14:textId="3851E258" w:rsidR="00926869" w:rsidRDefault="00220A23" w:rsidP="00926869">
      <w:r>
        <w:rPr>
          <w:bCs/>
        </w:rPr>
        <w:t xml:space="preserve">The </w:t>
      </w:r>
      <w:r w:rsidR="004A15A5">
        <w:rPr>
          <w:bCs/>
          <w:i/>
          <w:iCs/>
        </w:rPr>
        <w:t>Rodeo Ranch Critical Component Matrix</w:t>
      </w:r>
      <w:r>
        <w:rPr>
          <w:bCs/>
        </w:rPr>
        <w:t xml:space="preserve"> </w:t>
      </w:r>
      <w:r w:rsidR="004A15A5">
        <w:rPr>
          <w:bCs/>
        </w:rPr>
        <w:t>(A</w:t>
      </w:r>
      <w:r w:rsidR="00807929">
        <w:rPr>
          <w:bCs/>
        </w:rPr>
        <w:t>ttachment</w:t>
      </w:r>
      <w:r w:rsidR="004A15A5">
        <w:rPr>
          <w:bCs/>
        </w:rPr>
        <w:t xml:space="preserve"> 1)</w:t>
      </w:r>
      <w:r w:rsidR="00926869" w:rsidRPr="00956226">
        <w:t xml:space="preserve"> identifies the critical components and equipment at the facility that perform or support significant reliability or operating functions, including any existing type(s) of weather protection </w:t>
      </w:r>
      <w:bookmarkStart w:id="36" w:name="_Hlk533574936"/>
      <w:r w:rsidR="00926869" w:rsidRPr="00956226">
        <w:t>and weather design limits</w:t>
      </w:r>
      <w:bookmarkEnd w:id="36"/>
      <w:r w:rsidR="00926869" w:rsidRPr="00956226">
        <w:t xml:space="preserve">.  </w:t>
      </w:r>
    </w:p>
    <w:p w14:paraId="18A77742" w14:textId="73A6387B" w:rsidR="00926869" w:rsidRDefault="00926869" w:rsidP="00926869">
      <w:r>
        <w:t xml:space="preserve">Field Services </w:t>
      </w:r>
      <w:r w:rsidR="00220A23">
        <w:t>wi</w:t>
      </w:r>
      <w:r>
        <w:t xml:space="preserve">ll ensure all critical site-specific equipment and components have adequate protection to ensure operability during extreme </w:t>
      </w:r>
      <w:r w:rsidR="00E506DB">
        <w:t>hot</w:t>
      </w:r>
      <w:r>
        <w:t xml:space="preserve"> weather event</w:t>
      </w:r>
      <w:r w:rsidR="00220A23">
        <w:t>s</w:t>
      </w:r>
      <w:r>
        <w:t xml:space="preserve">, including but not limited to performing maintenance prior to the beginning of </w:t>
      </w:r>
      <w:r w:rsidR="00880AE8">
        <w:t xml:space="preserve">Summer </w:t>
      </w:r>
      <w:r>
        <w:t xml:space="preserve">and increasing surveillance during extreme </w:t>
      </w:r>
      <w:r w:rsidR="00E506DB">
        <w:t>hot</w:t>
      </w:r>
      <w:r>
        <w:t xml:space="preserve"> weather events.</w:t>
      </w:r>
    </w:p>
    <w:p w14:paraId="404CC5DB" w14:textId="1762F2E9" w:rsidR="00DE23B8" w:rsidRDefault="00DE23B8" w:rsidP="002C1372">
      <w:pPr>
        <w:pStyle w:val="PartSection"/>
      </w:pPr>
      <w:bookmarkStart w:id="37" w:name="_Toc144293049"/>
      <w:r>
        <w:t>Equipment Design Parameters</w:t>
      </w:r>
      <w:r w:rsidR="003016E5">
        <w:t xml:space="preserve"> and </w:t>
      </w:r>
      <w:r w:rsidR="000F16CD">
        <w:t>Weather Design Limits</w:t>
      </w:r>
      <w:bookmarkEnd w:id="37"/>
    </w:p>
    <w:p w14:paraId="5C4F3FFE" w14:textId="02AEA73F" w:rsidR="00DE23B8" w:rsidRDefault="003A41E8" w:rsidP="00DE23B8">
      <w:pPr>
        <w:widowControl w:val="0"/>
        <w:rPr>
          <w:rFonts w:eastAsia="Calibri" w:cs="Times New Roman"/>
        </w:rPr>
      </w:pPr>
      <w:r>
        <w:rPr>
          <w:rFonts w:eastAsia="Calibri" w:cs="Times New Roman"/>
        </w:rPr>
        <w:lastRenderedPageBreak/>
        <w:t>Rodeo Ranch</w:t>
      </w:r>
      <w:r w:rsidR="00DE23B8">
        <w:rPr>
          <w:rFonts w:eastAsia="Calibri" w:cs="Times New Roman"/>
        </w:rPr>
        <w:t xml:space="preserve"> has a design maximum ambient temperature (maximum operating temperature) </w:t>
      </w:r>
      <w:bookmarkStart w:id="38" w:name="_Hlk33504353"/>
      <w:r w:rsidR="00DE23B8">
        <w:rPr>
          <w:rFonts w:eastAsia="Calibri" w:cs="Times New Roman"/>
        </w:rPr>
        <w:t xml:space="preserve">of 140 degrees Fahrenheit (temperature &gt;122 degrees Fahrenheit results in equipment derations) and a design minimum ambient temperature (minimum operating temperature) of -22 degrees Fahrenheit.  </w:t>
      </w:r>
      <w:bookmarkEnd w:id="38"/>
    </w:p>
    <w:p w14:paraId="51393160" w14:textId="3F76A719" w:rsidR="004D157D" w:rsidRPr="0000287C" w:rsidRDefault="0000287C" w:rsidP="0000287C">
      <w:bookmarkStart w:id="39" w:name="_Hlk35001386"/>
      <w:r>
        <w:t>Field Services will utilize, as part of the implementation of this annex, manufacturers recommendations to determine at what ambient temperature the facility and any critical equipment will be able to operate.</w:t>
      </w:r>
      <w:bookmarkEnd w:id="39"/>
    </w:p>
    <w:p w14:paraId="49E491B2" w14:textId="58DAE923" w:rsidR="00F578E0" w:rsidRPr="00F578E0" w:rsidRDefault="00F56ED1" w:rsidP="00F578E0">
      <w:pPr>
        <w:pStyle w:val="Heading1"/>
      </w:pPr>
      <w:bookmarkStart w:id="40" w:name="_Toc144293050"/>
      <w:r>
        <w:t xml:space="preserve">HOT </w:t>
      </w:r>
      <w:r w:rsidR="00B84C69">
        <w:t>WEATHER</w:t>
      </w:r>
      <w:r w:rsidR="00BE0D87">
        <w:t xml:space="preserve"> </w:t>
      </w:r>
      <w:r w:rsidR="00467236">
        <w:t>PREPAR</w:t>
      </w:r>
      <w:r w:rsidR="00DF4644">
        <w:t>A</w:t>
      </w:r>
      <w:r w:rsidR="00467236">
        <w:t xml:space="preserve">TION AND RESPONSE </w:t>
      </w:r>
      <w:r w:rsidR="00426804">
        <w:t>PROCESS</w:t>
      </w:r>
      <w:r w:rsidR="00467236">
        <w:t>ES</w:t>
      </w:r>
      <w:bookmarkEnd w:id="40"/>
      <w:r w:rsidR="00B84C69">
        <w:t xml:space="preserve"> </w:t>
      </w:r>
    </w:p>
    <w:p w14:paraId="1E43BAA7" w14:textId="7247B0DD" w:rsidR="00DE23B8" w:rsidRDefault="00DE23B8" w:rsidP="00DE23B8">
      <w:r>
        <w:t xml:space="preserve">To support the </w:t>
      </w:r>
      <w:r w:rsidR="00C2314F">
        <w:t>F</w:t>
      </w:r>
      <w:r>
        <w:t xml:space="preserve">acility’s seasonal </w:t>
      </w:r>
      <w:r w:rsidR="004D1B8C">
        <w:t xml:space="preserve">extreme </w:t>
      </w:r>
      <w:r w:rsidR="00E506DB">
        <w:t xml:space="preserve">hot weather </w:t>
      </w:r>
      <w:r>
        <w:t>preparedness</w:t>
      </w:r>
      <w:r w:rsidR="000F16CD">
        <w:t xml:space="preserve">, address </w:t>
      </w:r>
      <w:r w:rsidR="00460148">
        <w:t xml:space="preserve">potential </w:t>
      </w:r>
      <w:r w:rsidR="00DA41AF">
        <w:t>critical failure points,</w:t>
      </w:r>
      <w:r w:rsidR="000F16CD">
        <w:t xml:space="preserve"> and </w:t>
      </w:r>
      <w:r w:rsidR="00DA41AF">
        <w:t xml:space="preserve">address </w:t>
      </w:r>
      <w:r w:rsidR="00A940AC">
        <w:t xml:space="preserve">equipment and facility </w:t>
      </w:r>
      <w:r w:rsidR="00DA41AF">
        <w:t>weather design limitations, checklists a</w:t>
      </w:r>
      <w:r w:rsidR="00760A5F">
        <w:t xml:space="preserve">re provided to prepare and safeguard the </w:t>
      </w:r>
      <w:r w:rsidR="00C2314F">
        <w:t>F</w:t>
      </w:r>
      <w:r w:rsidR="00760A5F">
        <w:t xml:space="preserve">acility. </w:t>
      </w:r>
      <w:r>
        <w:t xml:space="preserve">Field Services will </w:t>
      </w:r>
      <w:r w:rsidR="00C320A9">
        <w:t>utilize the</w:t>
      </w:r>
      <w:r w:rsidR="00760A5F">
        <w:t>se</w:t>
      </w:r>
      <w:r w:rsidR="00C320A9">
        <w:t xml:space="preserve"> </w:t>
      </w:r>
      <w:r w:rsidR="004711FA">
        <w:t xml:space="preserve">checklists </w:t>
      </w:r>
      <w:r w:rsidR="00760A5F">
        <w:t xml:space="preserve">to prepare for </w:t>
      </w:r>
      <w:r w:rsidR="00460148">
        <w:t xml:space="preserve">Summer </w:t>
      </w:r>
      <w:r w:rsidR="00760A5F">
        <w:t xml:space="preserve">and respond to </w:t>
      </w:r>
      <w:r w:rsidR="004D1B8C">
        <w:t xml:space="preserve">extreme </w:t>
      </w:r>
      <w:r w:rsidR="00E506DB">
        <w:t>hot</w:t>
      </w:r>
      <w:r w:rsidR="00A940AC">
        <w:t xml:space="preserve"> </w:t>
      </w:r>
      <w:r w:rsidR="00760A5F">
        <w:t>weather events</w:t>
      </w:r>
      <w:r>
        <w:t>.</w:t>
      </w:r>
    </w:p>
    <w:p w14:paraId="16D18B4A" w14:textId="4F385361" w:rsidR="006C5CF5" w:rsidRDefault="006C5CF5" w:rsidP="006C5CF5">
      <w:pPr>
        <w:pStyle w:val="PartSection"/>
      </w:pPr>
      <w:bookmarkStart w:id="41" w:name="_Toc144293051"/>
      <w:r>
        <w:t>Pre-Hot Weather Season Annual Review</w:t>
      </w:r>
      <w:bookmarkEnd w:id="41"/>
    </w:p>
    <w:p w14:paraId="7FD94EAD" w14:textId="4B0BE170" w:rsidR="006C5CF5" w:rsidRDefault="006C5CF5" w:rsidP="006C5CF5">
      <w:r>
        <w:t xml:space="preserve">Prior to the beginning of the Hot Weather Season, Field Services </w:t>
      </w:r>
      <w:proofErr w:type="gramStart"/>
      <w:r>
        <w:t>will;</w:t>
      </w:r>
      <w:proofErr w:type="gramEnd"/>
    </w:p>
    <w:p w14:paraId="38D65B01" w14:textId="3715AC11" w:rsidR="009B423D" w:rsidRDefault="009B423D" w:rsidP="00EC1404">
      <w:pPr>
        <w:pStyle w:val="ListParagraph"/>
        <w:numPr>
          <w:ilvl w:val="0"/>
          <w:numId w:val="8"/>
        </w:numPr>
      </w:pPr>
      <w:r w:rsidRPr="009B423D">
        <w:t xml:space="preserve">Review previous </w:t>
      </w:r>
      <w:r>
        <w:t>Hot</w:t>
      </w:r>
      <w:r w:rsidRPr="009B423D">
        <w:t xml:space="preserve"> Weather Season operations and lessons </w:t>
      </w:r>
      <w:proofErr w:type="gramStart"/>
      <w:r w:rsidRPr="009B423D">
        <w:t>learned</w:t>
      </w:r>
      <w:r w:rsidR="00460148">
        <w:t>;</w:t>
      </w:r>
      <w:proofErr w:type="gramEnd"/>
    </w:p>
    <w:p w14:paraId="4EAC36E9" w14:textId="56464BF7" w:rsidR="006C5CF5" w:rsidRDefault="006C5CF5" w:rsidP="00EC1404">
      <w:pPr>
        <w:pStyle w:val="ListParagraph"/>
        <w:numPr>
          <w:ilvl w:val="0"/>
          <w:numId w:val="8"/>
        </w:numPr>
      </w:pPr>
      <w:r>
        <w:t xml:space="preserve">Review the </w:t>
      </w:r>
      <w:r w:rsidR="003A41E8">
        <w:rPr>
          <w:i/>
          <w:iCs/>
        </w:rPr>
        <w:t>Rodeo Ranch</w:t>
      </w:r>
      <w:r w:rsidRPr="003A502E">
        <w:rPr>
          <w:i/>
          <w:iCs/>
        </w:rPr>
        <w:t xml:space="preserve"> Critical Component Matrix </w:t>
      </w:r>
      <w:r w:rsidR="004A15A5">
        <w:t xml:space="preserve">(Attachment 1) </w:t>
      </w:r>
      <w:r>
        <w:t>and update the list as necessary</w:t>
      </w:r>
      <w:r w:rsidDel="00460148">
        <w:t>,</w:t>
      </w:r>
    </w:p>
    <w:p w14:paraId="3FC3706C" w14:textId="70C56E53" w:rsidR="006C5CF5" w:rsidRDefault="006C5CF5" w:rsidP="00EC1404">
      <w:pPr>
        <w:pStyle w:val="ListParagraph"/>
        <w:numPr>
          <w:ilvl w:val="0"/>
          <w:numId w:val="8"/>
        </w:numPr>
      </w:pPr>
      <w:r>
        <w:t xml:space="preserve">Review the adequacy of staffing plans to be used during a </w:t>
      </w:r>
      <w:r w:rsidR="00B37A5B">
        <w:t xml:space="preserve">summer </w:t>
      </w:r>
      <w:r>
        <w:t>weather emergency and revise the staffing plans, as appropriate, and</w:t>
      </w:r>
      <w:r w:rsidR="00497AF5">
        <w:t>,</w:t>
      </w:r>
    </w:p>
    <w:p w14:paraId="47BCA8AA" w14:textId="1941F9CC" w:rsidR="006C5CF5" w:rsidRDefault="006C5CF5" w:rsidP="00EC1404">
      <w:pPr>
        <w:pStyle w:val="ListParagraph"/>
        <w:numPr>
          <w:ilvl w:val="0"/>
          <w:numId w:val="8"/>
        </w:numPr>
      </w:pPr>
      <w:r>
        <w:t xml:space="preserve">Train relevant </w:t>
      </w:r>
      <w:r w:rsidR="008828CB">
        <w:t>operational personnel</w:t>
      </w:r>
      <w:r>
        <w:t xml:space="preserve"> </w:t>
      </w:r>
      <w:proofErr w:type="gramStart"/>
      <w:r>
        <w:t>on</w:t>
      </w:r>
      <w:proofErr w:type="gramEnd"/>
      <w:r>
        <w:t xml:space="preserve"> </w:t>
      </w:r>
      <w:r w:rsidR="00370CA9">
        <w:t>s</w:t>
      </w:r>
      <w:r w:rsidR="00460148">
        <w:t xml:space="preserve">ummer </w:t>
      </w:r>
      <w:r>
        <w:t>preparations and operations.</w:t>
      </w:r>
    </w:p>
    <w:p w14:paraId="0809E890" w14:textId="78341CA4" w:rsidR="006C5CF5" w:rsidRDefault="006C5CF5" w:rsidP="006C5CF5">
      <w:r>
        <w:t xml:space="preserve">Field Services will document and archive each of the above activities in meeting minutes or confirmation emails to the </w:t>
      </w:r>
      <w:r w:rsidR="00460148">
        <w:t>Site</w:t>
      </w:r>
      <w:r>
        <w:t xml:space="preserve"> Manager</w:t>
      </w:r>
      <w:r w:rsidR="00460148">
        <w:t xml:space="preserve"> and Compliance Manager</w:t>
      </w:r>
      <w:r>
        <w:t>.</w:t>
      </w:r>
    </w:p>
    <w:p w14:paraId="2BB88BF1" w14:textId="28A3E530" w:rsidR="00350B4F" w:rsidRDefault="00077CCF" w:rsidP="002C1372">
      <w:pPr>
        <w:pStyle w:val="PartSection"/>
      </w:pPr>
      <w:bookmarkStart w:id="42" w:name="_Toc144293052"/>
      <w:r>
        <w:t xml:space="preserve">Hot </w:t>
      </w:r>
      <w:r w:rsidR="00350B4F">
        <w:t>Weather Equipment Inventory</w:t>
      </w:r>
      <w:bookmarkEnd w:id="42"/>
    </w:p>
    <w:p w14:paraId="61DD70FE" w14:textId="5F547EDB" w:rsidR="00350B4F" w:rsidRDefault="00350B4F" w:rsidP="00350B4F">
      <w:bookmarkStart w:id="43" w:name="_Toc25220927"/>
      <w:bookmarkStart w:id="44" w:name="_Toc25220969"/>
      <w:bookmarkStart w:id="45" w:name="_Toc25227542"/>
      <w:bookmarkStart w:id="46" w:name="_Toc25216158"/>
      <w:r w:rsidRPr="00ED4363">
        <w:t xml:space="preserve">Prior to the onset of the </w:t>
      </w:r>
      <w:r w:rsidR="00B37A5B">
        <w:t>summer</w:t>
      </w:r>
      <w:r w:rsidR="00B37A5B" w:rsidRPr="00ED4363">
        <w:t xml:space="preserve"> </w:t>
      </w:r>
      <w:r w:rsidRPr="00ED4363">
        <w:t>season and/or a</w:t>
      </w:r>
      <w:r w:rsidR="00D449A7">
        <w:t>n</w:t>
      </w:r>
      <w:r w:rsidRPr="00ED4363">
        <w:t xml:space="preserve"> </w:t>
      </w:r>
      <w:r w:rsidR="004D1B8C">
        <w:t>extreme</w:t>
      </w:r>
      <w:r w:rsidR="004D1B8C" w:rsidRPr="00ED4363">
        <w:t xml:space="preserve"> </w:t>
      </w:r>
      <w:r w:rsidR="00E506DB">
        <w:t>hot</w:t>
      </w:r>
      <w:r w:rsidRPr="00ED4363">
        <w:t xml:space="preserve"> weather event, </w:t>
      </w:r>
      <w:r>
        <w:t>Field Services</w:t>
      </w:r>
      <w:r w:rsidRPr="00ED4363">
        <w:t xml:space="preserve"> will ensure there are adequate inventories of all critical supplies, spare parts, and consumables that would aid in keeping the </w:t>
      </w:r>
      <w:r w:rsidR="00370CA9">
        <w:t>facility</w:t>
      </w:r>
      <w:r w:rsidRPr="00ED4363">
        <w:t xml:space="preserve"> operational during </w:t>
      </w:r>
      <w:r w:rsidR="004D1B8C">
        <w:t>extreme</w:t>
      </w:r>
      <w:r w:rsidR="004D1B8C" w:rsidRPr="00ED4363">
        <w:t xml:space="preserve"> </w:t>
      </w:r>
      <w:r w:rsidR="00E506DB">
        <w:t>hot</w:t>
      </w:r>
      <w:r w:rsidRPr="00ED4363">
        <w:t xml:space="preserve"> weather events and </w:t>
      </w:r>
      <w:r w:rsidR="00460148">
        <w:t xml:space="preserve">in </w:t>
      </w:r>
      <w:r w:rsidRPr="00ED4363">
        <w:t xml:space="preserve">responding to these events.  </w:t>
      </w:r>
      <w:r>
        <w:t>Field Services</w:t>
      </w:r>
      <w:r w:rsidRPr="00ED4363">
        <w:t xml:space="preserve"> will complete</w:t>
      </w:r>
      <w:r w:rsidR="0075741B">
        <w:t xml:space="preserve"> the</w:t>
      </w:r>
      <w:r w:rsidRPr="00ED4363">
        <w:t xml:space="preserve"> </w:t>
      </w:r>
      <w:r w:rsidR="00E506DB">
        <w:rPr>
          <w:i/>
          <w:iCs/>
        </w:rPr>
        <w:t>Hot</w:t>
      </w:r>
      <w:r w:rsidR="00917656" w:rsidRPr="0075741B">
        <w:rPr>
          <w:i/>
          <w:iCs/>
        </w:rPr>
        <w:t xml:space="preserve"> Weather </w:t>
      </w:r>
      <w:r w:rsidR="0075741B" w:rsidRPr="0075741B">
        <w:rPr>
          <w:i/>
          <w:iCs/>
        </w:rPr>
        <w:t>Equipment Inventory</w:t>
      </w:r>
      <w:r w:rsidR="0075741B">
        <w:t xml:space="preserve"> </w:t>
      </w:r>
      <w:r w:rsidR="000005FB">
        <w:t>(Attachment 2) a</w:t>
      </w:r>
      <w:r w:rsidR="0075741B">
        <w:t xml:space="preserve">nd provide the dated checklist </w:t>
      </w:r>
      <w:r w:rsidR="001E251C">
        <w:t xml:space="preserve">to the Site Manager and Compliance Manager </w:t>
      </w:r>
      <w:r w:rsidR="0075741B">
        <w:t>a</w:t>
      </w:r>
      <w:r w:rsidRPr="00ED4363">
        <w:t xml:space="preserve">s evidence that </w:t>
      </w:r>
      <w:r w:rsidR="0075741B">
        <w:t>the inventory</w:t>
      </w:r>
      <w:r w:rsidR="0082662A">
        <w:t xml:space="preserve"> review</w:t>
      </w:r>
      <w:r w:rsidRPr="00ED4363">
        <w:t xml:space="preserve"> was performed.</w:t>
      </w:r>
      <w:bookmarkEnd w:id="43"/>
      <w:bookmarkEnd w:id="44"/>
      <w:bookmarkEnd w:id="45"/>
    </w:p>
    <w:p w14:paraId="2A5629B2" w14:textId="70F8D7C1" w:rsidR="00091344" w:rsidRDefault="00091344" w:rsidP="002C1372">
      <w:pPr>
        <w:pStyle w:val="PartSection"/>
      </w:pPr>
      <w:bookmarkStart w:id="47" w:name="_Toc144293053"/>
      <w:r>
        <w:t xml:space="preserve">Pre-Summer </w:t>
      </w:r>
      <w:r w:rsidR="00322FDB">
        <w:t>Checklist</w:t>
      </w:r>
      <w:bookmarkEnd w:id="47"/>
      <w:r w:rsidR="00322FDB">
        <w:t xml:space="preserve"> </w:t>
      </w:r>
    </w:p>
    <w:p w14:paraId="1C2568FA" w14:textId="7B8E1410" w:rsidR="00091344" w:rsidRDefault="00091344" w:rsidP="00350B4F">
      <w:pPr>
        <w:rPr>
          <w:bCs/>
        </w:rPr>
      </w:pPr>
      <w:r w:rsidRPr="00091344">
        <w:rPr>
          <w:bCs/>
        </w:rPr>
        <w:t xml:space="preserve">The </w:t>
      </w:r>
      <w:r w:rsidRPr="005406D6">
        <w:rPr>
          <w:bCs/>
          <w:i/>
          <w:iCs/>
        </w:rPr>
        <w:t>Pre-Summer Checklist</w:t>
      </w:r>
      <w:r>
        <w:rPr>
          <w:bCs/>
        </w:rPr>
        <w:t xml:space="preserve"> </w:t>
      </w:r>
      <w:r w:rsidR="006F3F03">
        <w:rPr>
          <w:bCs/>
        </w:rPr>
        <w:t xml:space="preserve">(Attachment 3) </w:t>
      </w:r>
      <w:r w:rsidR="00296B80">
        <w:rPr>
          <w:bCs/>
        </w:rPr>
        <w:t>includes</w:t>
      </w:r>
      <w:r w:rsidR="00056933">
        <w:rPr>
          <w:bCs/>
        </w:rPr>
        <w:t xml:space="preserve"> verif</w:t>
      </w:r>
      <w:r w:rsidR="00296B80">
        <w:rPr>
          <w:bCs/>
        </w:rPr>
        <w:t xml:space="preserve">ications of </w:t>
      </w:r>
      <w:r w:rsidR="007E73FE">
        <w:rPr>
          <w:bCs/>
        </w:rPr>
        <w:t xml:space="preserve">Field Services </w:t>
      </w:r>
      <w:r w:rsidR="00296B80">
        <w:rPr>
          <w:bCs/>
        </w:rPr>
        <w:t xml:space="preserve">readiness and review of this Plan. These checklists are due within </w:t>
      </w:r>
      <w:r w:rsidR="00FE03FF">
        <w:rPr>
          <w:bCs/>
        </w:rPr>
        <w:t xml:space="preserve">the </w:t>
      </w:r>
      <w:r w:rsidR="00296B80">
        <w:rPr>
          <w:bCs/>
        </w:rPr>
        <w:t>specified timeframes</w:t>
      </w:r>
      <w:r w:rsidR="001E251C">
        <w:rPr>
          <w:bCs/>
        </w:rPr>
        <w:t>, per Section 3.0 of this Annex,</w:t>
      </w:r>
      <w:r w:rsidR="00296B80">
        <w:rPr>
          <w:bCs/>
        </w:rPr>
        <w:t xml:space="preserve"> as they </w:t>
      </w:r>
      <w:r w:rsidR="00273E56">
        <w:rPr>
          <w:bCs/>
        </w:rPr>
        <w:t xml:space="preserve">are </w:t>
      </w:r>
      <w:r w:rsidR="00296B80">
        <w:rPr>
          <w:bCs/>
        </w:rPr>
        <w:t xml:space="preserve">required </w:t>
      </w:r>
      <w:proofErr w:type="gramStart"/>
      <w:r w:rsidR="00296B80">
        <w:rPr>
          <w:bCs/>
        </w:rPr>
        <w:t>reporting</w:t>
      </w:r>
      <w:proofErr w:type="gramEnd"/>
      <w:r w:rsidR="00296B80">
        <w:rPr>
          <w:bCs/>
        </w:rPr>
        <w:t xml:space="preserve"> to ERCOT and the PUCT.</w:t>
      </w:r>
    </w:p>
    <w:p w14:paraId="7ABFFD4E" w14:textId="1C1D9C25" w:rsidR="004B6AC7" w:rsidRDefault="004B6AC7" w:rsidP="004B6AC7">
      <w:pPr>
        <w:pStyle w:val="PartSection"/>
      </w:pPr>
      <w:bookmarkStart w:id="48" w:name="_Toc144293054"/>
      <w:bookmarkEnd w:id="46"/>
      <w:r w:rsidRPr="0057489D">
        <w:t xml:space="preserve">Monthly Verification of Critical Component </w:t>
      </w:r>
      <w:r w:rsidR="00AC7C68">
        <w:t>Hot Weather</w:t>
      </w:r>
      <w:r w:rsidRPr="0057489D">
        <w:t xml:space="preserve"> Protections.</w:t>
      </w:r>
      <w:bookmarkEnd w:id="48"/>
    </w:p>
    <w:p w14:paraId="32658024" w14:textId="24B71501" w:rsidR="004B6AC7" w:rsidRPr="00BD463C" w:rsidRDefault="004B6AC7" w:rsidP="004B6AC7">
      <w:r>
        <w:lastRenderedPageBreak/>
        <w:t xml:space="preserve">The </w:t>
      </w:r>
      <w:r w:rsidRPr="0050650F">
        <w:rPr>
          <w:i/>
          <w:iCs/>
        </w:rPr>
        <w:t xml:space="preserve">Monthly Verification </w:t>
      </w:r>
      <w:r w:rsidR="00872B58">
        <w:rPr>
          <w:i/>
          <w:iCs/>
        </w:rPr>
        <w:t>o</w:t>
      </w:r>
      <w:r w:rsidR="00872B58" w:rsidRPr="0050650F">
        <w:rPr>
          <w:i/>
          <w:iCs/>
        </w:rPr>
        <w:t>f</w:t>
      </w:r>
      <w:r w:rsidRPr="0050650F">
        <w:rPr>
          <w:i/>
          <w:iCs/>
        </w:rPr>
        <w:t xml:space="preserve"> </w:t>
      </w:r>
      <w:r w:rsidR="00AC7C68">
        <w:rPr>
          <w:i/>
          <w:iCs/>
        </w:rPr>
        <w:t>Hot Weather</w:t>
      </w:r>
      <w:r w:rsidRPr="0050650F">
        <w:rPr>
          <w:i/>
          <w:iCs/>
        </w:rPr>
        <w:t xml:space="preserve"> Protection Checklist</w:t>
      </w:r>
      <w:r>
        <w:rPr>
          <w:i/>
          <w:iCs/>
        </w:rPr>
        <w:t xml:space="preserve"> </w:t>
      </w:r>
      <w:r w:rsidR="006F3F03">
        <w:t xml:space="preserve">(Attachment 4) </w:t>
      </w:r>
      <w:r>
        <w:t xml:space="preserve">will be completed by Field Services each calendar month to test or verify the functionality of </w:t>
      </w:r>
      <w:r w:rsidR="00AC7C68">
        <w:t xml:space="preserve">hot weather </w:t>
      </w:r>
      <w:r>
        <w:t>protection equipment for all</w:t>
      </w:r>
      <w:r w:rsidR="00AC7C68">
        <w:t xml:space="preserve"> hot </w:t>
      </w:r>
      <w:r>
        <w:t>weather critical components.</w:t>
      </w:r>
    </w:p>
    <w:p w14:paraId="6D1170CB" w14:textId="5C4F67AF" w:rsidR="00FA61C0" w:rsidRDefault="00872B58" w:rsidP="002C1372">
      <w:pPr>
        <w:pStyle w:val="PartSection"/>
      </w:pPr>
      <w:bookmarkStart w:id="49" w:name="_Toc144293055"/>
      <w:r>
        <w:t>Pre-Event</w:t>
      </w:r>
      <w:r w:rsidR="00FA61C0">
        <w:t xml:space="preserve"> Checklist</w:t>
      </w:r>
      <w:bookmarkEnd w:id="49"/>
    </w:p>
    <w:p w14:paraId="5121125B" w14:textId="35A6185F" w:rsidR="00FA61C0" w:rsidRDefault="0075741B" w:rsidP="00B331D6">
      <w:bookmarkStart w:id="50" w:name="_Toc25220929"/>
      <w:bookmarkStart w:id="51" w:name="_Toc25220971"/>
      <w:bookmarkStart w:id="52" w:name="_Toc25227544"/>
      <w:r>
        <w:t xml:space="preserve">The </w:t>
      </w:r>
      <w:r w:rsidR="0051521F">
        <w:rPr>
          <w:i/>
          <w:iCs/>
        </w:rPr>
        <w:t>Pre-Event</w:t>
      </w:r>
      <w:r w:rsidR="00FA61C0" w:rsidRPr="0075741B">
        <w:rPr>
          <w:i/>
          <w:iCs/>
        </w:rPr>
        <w:t xml:space="preserve"> </w:t>
      </w:r>
      <w:r w:rsidR="00734691">
        <w:rPr>
          <w:i/>
          <w:iCs/>
        </w:rPr>
        <w:t xml:space="preserve">and Extreme Heat </w:t>
      </w:r>
      <w:r w:rsidRPr="0075741B">
        <w:rPr>
          <w:i/>
          <w:iCs/>
        </w:rPr>
        <w:t>C</w:t>
      </w:r>
      <w:r w:rsidR="00FA61C0" w:rsidRPr="0075741B">
        <w:rPr>
          <w:i/>
          <w:iCs/>
        </w:rPr>
        <w:t>hecklist</w:t>
      </w:r>
      <w:r w:rsidR="00FA61C0">
        <w:t xml:space="preserve"> </w:t>
      </w:r>
      <w:r w:rsidR="00734691">
        <w:t xml:space="preserve">(Attachment </w:t>
      </w:r>
      <w:r w:rsidR="008C026B">
        <w:t xml:space="preserve">5) </w:t>
      </w:r>
      <w:r w:rsidRPr="0075741B">
        <w:t>will be</w:t>
      </w:r>
      <w:r>
        <w:t xml:space="preserve"> completed by Field Services </w:t>
      </w:r>
      <w:r w:rsidR="00FA61C0">
        <w:t xml:space="preserve">to verify that the </w:t>
      </w:r>
      <w:r w:rsidR="0070798F">
        <w:t>F</w:t>
      </w:r>
      <w:r w:rsidR="00FA61C0">
        <w:t xml:space="preserve">acility’s critical equipment is protected and functioning properly in advance of </w:t>
      </w:r>
      <w:r w:rsidR="0051521F">
        <w:t xml:space="preserve">a </w:t>
      </w:r>
      <w:r w:rsidR="00FA61C0">
        <w:t xml:space="preserve">forecasted extreme </w:t>
      </w:r>
      <w:r w:rsidR="009D44E2">
        <w:t xml:space="preserve">hot </w:t>
      </w:r>
      <w:r w:rsidR="00FA61C0">
        <w:t>weather event.</w:t>
      </w:r>
      <w:bookmarkEnd w:id="50"/>
      <w:bookmarkEnd w:id="51"/>
      <w:bookmarkEnd w:id="52"/>
    </w:p>
    <w:p w14:paraId="116EA6F0" w14:textId="6E5014FD" w:rsidR="009542BD" w:rsidRDefault="009542BD" w:rsidP="002C1372">
      <w:pPr>
        <w:pStyle w:val="PartSection"/>
      </w:pPr>
      <w:bookmarkStart w:id="53" w:name="_Toc25216160"/>
      <w:bookmarkStart w:id="54" w:name="_Toc25216161"/>
      <w:bookmarkStart w:id="55" w:name="_Toc25216162"/>
      <w:bookmarkStart w:id="56" w:name="_Toc25216163"/>
      <w:bookmarkStart w:id="57" w:name="_Toc144293056"/>
      <w:bookmarkStart w:id="58" w:name="_Toc445058274"/>
      <w:bookmarkEnd w:id="53"/>
      <w:bookmarkEnd w:id="54"/>
      <w:bookmarkEnd w:id="55"/>
      <w:bookmarkEnd w:id="56"/>
      <w:r>
        <w:t>Post-Event and Annual Review</w:t>
      </w:r>
      <w:bookmarkEnd w:id="57"/>
    </w:p>
    <w:p w14:paraId="41271165" w14:textId="033316B7" w:rsidR="00262D36" w:rsidRDefault="00262D36" w:rsidP="00262D36">
      <w:bookmarkStart w:id="59" w:name="_Toc25216165"/>
      <w:bookmarkEnd w:id="58"/>
      <w:bookmarkEnd w:id="59"/>
      <w:r>
        <w:t xml:space="preserve">After </w:t>
      </w:r>
      <w:r w:rsidR="003B319C">
        <w:t xml:space="preserve">each </w:t>
      </w:r>
      <w:r w:rsidR="00316A86">
        <w:t xml:space="preserve">summer </w:t>
      </w:r>
      <w:r w:rsidR="003B319C">
        <w:t>season</w:t>
      </w:r>
      <w:r>
        <w:t xml:space="preserve">, Field Services will review </w:t>
      </w:r>
      <w:bookmarkStart w:id="60" w:name="_Hlk532377547"/>
      <w:r w:rsidR="00374088">
        <w:t>hot weather</w:t>
      </w:r>
      <w:r>
        <w:t xml:space="preserve"> protection performance and determine </w:t>
      </w:r>
      <w:r w:rsidR="003B319C">
        <w:t xml:space="preserve">if </w:t>
      </w:r>
      <w:r>
        <w:t>any improvements need to be made.</w:t>
      </w:r>
    </w:p>
    <w:p w14:paraId="42736237" w14:textId="00743A2D" w:rsidR="00B84C69" w:rsidRDefault="005D5863" w:rsidP="002C1372">
      <w:pPr>
        <w:pStyle w:val="PartSection"/>
      </w:pPr>
      <w:bookmarkStart w:id="61" w:name="_Toc144293057"/>
      <w:bookmarkEnd w:id="60"/>
      <w:r>
        <w:t xml:space="preserve">Documenting Summer Preparedness Activities via </w:t>
      </w:r>
      <w:r w:rsidR="00B84C69">
        <w:t>Work Order Management</w:t>
      </w:r>
      <w:bookmarkEnd w:id="61"/>
    </w:p>
    <w:p w14:paraId="5F8BC2FA" w14:textId="29EF0CE0" w:rsidR="00B84C69" w:rsidRPr="00826D0D" w:rsidRDefault="00B84C69" w:rsidP="00B84C69">
      <w:r>
        <w:t xml:space="preserve">Field Services </w:t>
      </w:r>
      <w:r w:rsidRPr="00826D0D">
        <w:t xml:space="preserve">will review its work management system to ensure adequate annual preventative </w:t>
      </w:r>
      <w:r w:rsidR="0051521F">
        <w:t xml:space="preserve">maintenance </w:t>
      </w:r>
      <w:r w:rsidRPr="00826D0D">
        <w:t xml:space="preserve">work orders exist for </w:t>
      </w:r>
      <w:r w:rsidR="00294030">
        <w:t xml:space="preserve">extreme </w:t>
      </w:r>
      <w:r w:rsidR="00E506DB">
        <w:t>hot</w:t>
      </w:r>
      <w:r w:rsidRPr="00826D0D">
        <w:t xml:space="preserve"> weather preparedness. </w:t>
      </w:r>
      <w:r>
        <w:t xml:space="preserve">Field Services </w:t>
      </w:r>
      <w:r w:rsidRPr="00826D0D">
        <w:t xml:space="preserve">will also </w:t>
      </w:r>
      <w:r w:rsidR="003B4493">
        <w:t>prioritize</w:t>
      </w:r>
      <w:r w:rsidR="005D5863">
        <w:t>:</w:t>
      </w:r>
      <w:r w:rsidRPr="00826D0D">
        <w:t xml:space="preserve"> (</w:t>
      </w:r>
      <w:proofErr w:type="spellStart"/>
      <w:r w:rsidRPr="00826D0D">
        <w:t>i</w:t>
      </w:r>
      <w:proofErr w:type="spellEnd"/>
      <w:r w:rsidRPr="00826D0D">
        <w:t xml:space="preserve">) all open corrective maintenance items that could affect plant operation and reliability in </w:t>
      </w:r>
      <w:r w:rsidR="00294030">
        <w:t xml:space="preserve">extreme </w:t>
      </w:r>
      <w:r w:rsidR="006A3C2B">
        <w:t>hot</w:t>
      </w:r>
      <w:r w:rsidR="006A3C2B" w:rsidRPr="00826D0D">
        <w:t xml:space="preserve"> </w:t>
      </w:r>
      <w:r w:rsidRPr="00826D0D">
        <w:t>weather</w:t>
      </w:r>
      <w:r w:rsidR="005D5863">
        <w:t>;</w:t>
      </w:r>
      <w:r w:rsidRPr="00826D0D">
        <w:t xml:space="preserve"> and (ii) all </w:t>
      </w:r>
      <w:r w:rsidR="00294030">
        <w:t xml:space="preserve">extreme </w:t>
      </w:r>
      <w:r w:rsidR="006A3C2B">
        <w:t>hot</w:t>
      </w:r>
      <w:r w:rsidR="006A3C2B" w:rsidRPr="00826D0D">
        <w:t xml:space="preserve"> </w:t>
      </w:r>
      <w:r w:rsidRPr="00826D0D">
        <w:t>weather preparedness preventative work orders</w:t>
      </w:r>
      <w:r w:rsidR="003B4493">
        <w:t>.</w:t>
      </w:r>
      <w:r w:rsidRPr="00826D0D">
        <w:t xml:space="preserve"> </w:t>
      </w:r>
    </w:p>
    <w:p w14:paraId="28DC8F66" w14:textId="65636B23" w:rsidR="0049676D" w:rsidRDefault="0049676D" w:rsidP="0049676D">
      <w:pPr>
        <w:pStyle w:val="Heading1"/>
      </w:pPr>
      <w:bookmarkStart w:id="62" w:name="_Toc144293058"/>
      <w:r>
        <w:t>HEAT-RELATED SAFETY INFORMATION</w:t>
      </w:r>
      <w:bookmarkEnd w:id="62"/>
    </w:p>
    <w:p w14:paraId="307605A3" w14:textId="33570567" w:rsidR="0049676D" w:rsidRPr="00DF4644" w:rsidRDefault="00DF4644" w:rsidP="00DF4644">
      <w:pPr>
        <w:rPr>
          <w:b/>
          <w:bCs/>
        </w:rPr>
      </w:pPr>
      <w:r>
        <w:rPr>
          <w:b/>
          <w:bCs/>
        </w:rPr>
        <w:t>6.1</w:t>
      </w:r>
      <w:r>
        <w:rPr>
          <w:b/>
          <w:bCs/>
        </w:rPr>
        <w:tab/>
      </w:r>
      <w:r w:rsidR="0049676D" w:rsidRPr="00DF4644">
        <w:rPr>
          <w:b/>
          <w:bCs/>
        </w:rPr>
        <w:t>Personnel Safety</w:t>
      </w:r>
    </w:p>
    <w:p w14:paraId="3AC2FFED" w14:textId="377C7FAC" w:rsidR="0049676D" w:rsidRDefault="0049676D" w:rsidP="0049676D">
      <w:r>
        <w:t xml:space="preserve">Personnel safety during extreme </w:t>
      </w:r>
      <w:r w:rsidR="005B6D9E">
        <w:t xml:space="preserve">hot </w:t>
      </w:r>
      <w:r>
        <w:t xml:space="preserve">weather events is a priority.  The information in this section is aimed at reducing or preventing </w:t>
      </w:r>
      <w:r w:rsidR="00212B70">
        <w:t xml:space="preserve">operating </w:t>
      </w:r>
      <w:r w:rsidR="0051521F">
        <w:t>p</w:t>
      </w:r>
      <w:r>
        <w:t>ersonnel weather-related risks.</w:t>
      </w:r>
    </w:p>
    <w:p w14:paraId="65E10C66" w14:textId="0524A9A0" w:rsidR="0049676D" w:rsidRDefault="00741177" w:rsidP="0049676D">
      <w:r>
        <w:t>Field Services</w:t>
      </w:r>
      <w:r w:rsidR="0049676D">
        <w:t xml:space="preserve"> will stay informed of potential </w:t>
      </w:r>
      <w:r w:rsidR="00212B70">
        <w:t>s</w:t>
      </w:r>
      <w:r>
        <w:t>ummer</w:t>
      </w:r>
      <w:r w:rsidR="00346CEF">
        <w:t xml:space="preserve"> </w:t>
      </w:r>
      <w:r w:rsidR="0049676D">
        <w:t>weather events and utilize the information in this plan to respond. Job safety briefings will be conducted as needed during preparation for</w:t>
      </w:r>
      <w:r w:rsidR="0051521F">
        <w:t>,</w:t>
      </w:r>
      <w:r w:rsidR="0049676D">
        <w:t xml:space="preserve"> and in response to</w:t>
      </w:r>
      <w:r w:rsidR="0051521F">
        <w:t>,</w:t>
      </w:r>
      <w:r w:rsidR="0049676D">
        <w:t xml:space="preserve"> extreme </w:t>
      </w:r>
      <w:r>
        <w:t>s</w:t>
      </w:r>
      <w:r w:rsidR="00346CEF">
        <w:t xml:space="preserve">ummer </w:t>
      </w:r>
      <w:r w:rsidR="0049676D">
        <w:t xml:space="preserve">weather events.   </w:t>
      </w:r>
    </w:p>
    <w:p w14:paraId="05A59514" w14:textId="1DBD6221" w:rsidR="0049676D" w:rsidRPr="00DF4644" w:rsidRDefault="00DF4644" w:rsidP="00DF4644">
      <w:pPr>
        <w:rPr>
          <w:b/>
          <w:bCs/>
        </w:rPr>
      </w:pPr>
      <w:r>
        <w:rPr>
          <w:b/>
          <w:bCs/>
        </w:rPr>
        <w:t>6.2</w:t>
      </w:r>
      <w:r>
        <w:rPr>
          <w:b/>
          <w:bCs/>
        </w:rPr>
        <w:tab/>
      </w:r>
      <w:r w:rsidR="0049676D" w:rsidRPr="00DF4644">
        <w:rPr>
          <w:b/>
          <w:bCs/>
        </w:rPr>
        <w:t>Heat Exhaustion</w:t>
      </w:r>
    </w:p>
    <w:p w14:paraId="3C54C295" w14:textId="77777777" w:rsidR="0049676D" w:rsidRDefault="0049676D" w:rsidP="0049676D">
      <w:pPr>
        <w:pStyle w:val="partsubsection"/>
      </w:pPr>
      <w:r>
        <w:t>Signs of heat exhaustion include:</w:t>
      </w:r>
    </w:p>
    <w:p w14:paraId="1AB9AF50" w14:textId="7DD7CC2D" w:rsidR="0049676D" w:rsidRPr="000636B7" w:rsidRDefault="0049676D" w:rsidP="00EC1404">
      <w:pPr>
        <w:pStyle w:val="ListParagraph"/>
        <w:numPr>
          <w:ilvl w:val="0"/>
          <w:numId w:val="4"/>
        </w:numPr>
        <w:ind w:left="1800"/>
        <w:rPr>
          <w:rFonts w:eastAsiaTheme="majorEastAsia" w:cstheme="majorBidi"/>
          <w:szCs w:val="24"/>
        </w:rPr>
      </w:pPr>
      <w:r>
        <w:rPr>
          <w:rFonts w:eastAsiaTheme="majorEastAsia" w:cstheme="majorBidi"/>
          <w:szCs w:val="24"/>
        </w:rPr>
        <w:t xml:space="preserve">Heavy </w:t>
      </w:r>
      <w:r w:rsidRPr="008A350B">
        <w:t>sweating</w:t>
      </w:r>
      <w:r w:rsidR="00684AA1">
        <w:t>.</w:t>
      </w:r>
    </w:p>
    <w:p w14:paraId="60875A17" w14:textId="5AC0E33E" w:rsidR="0049676D" w:rsidRPr="008A350B" w:rsidRDefault="0049676D" w:rsidP="00EC1404">
      <w:pPr>
        <w:pStyle w:val="ListParagraph"/>
        <w:numPr>
          <w:ilvl w:val="0"/>
          <w:numId w:val="4"/>
        </w:numPr>
        <w:ind w:left="1800"/>
      </w:pPr>
      <w:r w:rsidRPr="008A350B">
        <w:t>Weakness</w:t>
      </w:r>
      <w:r w:rsidR="00684AA1">
        <w:t>.</w:t>
      </w:r>
    </w:p>
    <w:p w14:paraId="43980FE1" w14:textId="1497131F" w:rsidR="0049676D" w:rsidRPr="008A350B" w:rsidRDefault="0049676D" w:rsidP="00EC1404">
      <w:pPr>
        <w:pStyle w:val="ListParagraph"/>
        <w:numPr>
          <w:ilvl w:val="0"/>
          <w:numId w:val="4"/>
        </w:numPr>
        <w:ind w:left="1800"/>
      </w:pPr>
      <w:r w:rsidRPr="008A350B">
        <w:t>Cold, pale, clammy skin</w:t>
      </w:r>
      <w:r w:rsidR="00684AA1">
        <w:t>.</w:t>
      </w:r>
    </w:p>
    <w:p w14:paraId="3BA5F751" w14:textId="02C55685" w:rsidR="0049676D" w:rsidRPr="008A350B" w:rsidRDefault="0049676D" w:rsidP="00EC1404">
      <w:pPr>
        <w:pStyle w:val="ListParagraph"/>
        <w:numPr>
          <w:ilvl w:val="0"/>
          <w:numId w:val="4"/>
        </w:numPr>
        <w:ind w:left="1800"/>
      </w:pPr>
      <w:r w:rsidRPr="008A350B">
        <w:t>Fast, weak pulse</w:t>
      </w:r>
      <w:r w:rsidR="00684AA1">
        <w:t>.</w:t>
      </w:r>
    </w:p>
    <w:p w14:paraId="690DAA53" w14:textId="6B3855B1" w:rsidR="0049676D" w:rsidRPr="008A350B" w:rsidRDefault="0049676D" w:rsidP="00EC1404">
      <w:pPr>
        <w:pStyle w:val="ListParagraph"/>
        <w:numPr>
          <w:ilvl w:val="0"/>
          <w:numId w:val="4"/>
        </w:numPr>
        <w:ind w:left="1800"/>
      </w:pPr>
      <w:r w:rsidRPr="008A350B">
        <w:t>Nausea or vomiting</w:t>
      </w:r>
      <w:r w:rsidR="00CA59DE">
        <w:t>.</w:t>
      </w:r>
    </w:p>
    <w:p w14:paraId="4C4C326E" w14:textId="6B3C518C" w:rsidR="0049676D" w:rsidRPr="000636B7" w:rsidRDefault="0049676D" w:rsidP="00EC1404">
      <w:pPr>
        <w:pStyle w:val="ListParagraph"/>
        <w:numPr>
          <w:ilvl w:val="0"/>
          <w:numId w:val="4"/>
        </w:numPr>
        <w:ind w:left="1800"/>
        <w:rPr>
          <w:rFonts w:eastAsiaTheme="majorEastAsia" w:cstheme="majorBidi"/>
          <w:szCs w:val="24"/>
        </w:rPr>
      </w:pPr>
      <w:r w:rsidRPr="008A350B">
        <w:t>Fainting</w:t>
      </w:r>
      <w:r w:rsidR="00CA59DE">
        <w:t>.</w:t>
      </w:r>
    </w:p>
    <w:p w14:paraId="22377E9A" w14:textId="77777777" w:rsidR="0049676D" w:rsidRPr="000636B7" w:rsidRDefault="0049676D" w:rsidP="0049676D">
      <w:pPr>
        <w:pStyle w:val="partsubsection"/>
      </w:pPr>
      <w:r>
        <w:t>Response to a heat exhaustion illness should include the following actions:</w:t>
      </w:r>
    </w:p>
    <w:p w14:paraId="4600AF37" w14:textId="77777777" w:rsidR="0049676D" w:rsidRPr="008A350B" w:rsidRDefault="0049676D" w:rsidP="00EC1404">
      <w:pPr>
        <w:pStyle w:val="ListParagraph"/>
        <w:numPr>
          <w:ilvl w:val="0"/>
          <w:numId w:val="4"/>
        </w:numPr>
        <w:ind w:left="1800"/>
      </w:pPr>
      <w:r>
        <w:rPr>
          <w:rFonts w:eastAsiaTheme="majorEastAsia" w:cstheme="majorBidi"/>
          <w:szCs w:val="24"/>
        </w:rPr>
        <w:lastRenderedPageBreak/>
        <w:t xml:space="preserve">Move </w:t>
      </w:r>
      <w:r w:rsidRPr="008A350B">
        <w:t>to a cooler location</w:t>
      </w:r>
      <w:r>
        <w:t>.</w:t>
      </w:r>
    </w:p>
    <w:p w14:paraId="234E9F95" w14:textId="77777777" w:rsidR="0049676D" w:rsidRPr="008A350B" w:rsidRDefault="0049676D" w:rsidP="00EC1404">
      <w:pPr>
        <w:pStyle w:val="ListParagraph"/>
        <w:numPr>
          <w:ilvl w:val="0"/>
          <w:numId w:val="4"/>
        </w:numPr>
        <w:ind w:left="1800"/>
      </w:pPr>
      <w:r w:rsidRPr="008A350B">
        <w:t>Lie down and loosen clothing</w:t>
      </w:r>
      <w:r>
        <w:t>.</w:t>
      </w:r>
    </w:p>
    <w:p w14:paraId="1A4CDF5D" w14:textId="77777777" w:rsidR="0049676D" w:rsidRPr="008A350B" w:rsidRDefault="0049676D" w:rsidP="00EC1404">
      <w:pPr>
        <w:pStyle w:val="ListParagraph"/>
        <w:numPr>
          <w:ilvl w:val="0"/>
          <w:numId w:val="4"/>
        </w:numPr>
        <w:ind w:left="1800"/>
      </w:pPr>
      <w:r w:rsidRPr="008A350B">
        <w:t>Apply cool, wet clothes to as much of your body as possible</w:t>
      </w:r>
      <w:r>
        <w:t>.</w:t>
      </w:r>
    </w:p>
    <w:p w14:paraId="1221AA29" w14:textId="68149CF2" w:rsidR="0049676D" w:rsidRPr="00387031" w:rsidRDefault="0049676D" w:rsidP="00EC1404">
      <w:pPr>
        <w:pStyle w:val="ListParagraph"/>
        <w:numPr>
          <w:ilvl w:val="0"/>
          <w:numId w:val="4"/>
        </w:numPr>
        <w:ind w:left="1800"/>
        <w:rPr>
          <w:rFonts w:eastAsiaTheme="majorEastAsia" w:cstheme="majorBidi"/>
          <w:szCs w:val="24"/>
        </w:rPr>
      </w:pPr>
      <w:r w:rsidRPr="008A350B">
        <w:t>Sip water</w:t>
      </w:r>
      <w:r>
        <w:t>.</w:t>
      </w:r>
    </w:p>
    <w:p w14:paraId="3089A34A" w14:textId="77777777" w:rsidR="0049676D" w:rsidRPr="00387031" w:rsidRDefault="0049676D" w:rsidP="0049676D">
      <w:pPr>
        <w:rPr>
          <w:rFonts w:eastAsiaTheme="majorEastAsia" w:cstheme="majorBidi"/>
          <w:szCs w:val="24"/>
        </w:rPr>
      </w:pPr>
      <w:r w:rsidRPr="008A350B">
        <w:rPr>
          <w:rFonts w:eastAsiaTheme="majorEastAsia" w:cstheme="majorBidi"/>
          <w:b/>
          <w:bCs/>
          <w:color w:val="FF0000"/>
          <w:szCs w:val="24"/>
          <w:u w:val="single"/>
        </w:rPr>
        <w:t>Seek immediate medical attention by calling 911 if you experience vomiting or if your symptoms get worse or last longer than an hour</w:t>
      </w:r>
      <w:r w:rsidRPr="008A350B">
        <w:rPr>
          <w:rFonts w:eastAsiaTheme="majorEastAsia" w:cstheme="majorBidi"/>
          <w:color w:val="FF0000"/>
          <w:szCs w:val="24"/>
        </w:rPr>
        <w:t>.</w:t>
      </w:r>
    </w:p>
    <w:p w14:paraId="2B4A10CC" w14:textId="1F5BD095" w:rsidR="0049676D" w:rsidRPr="00DF4644" w:rsidRDefault="00DF4644" w:rsidP="00DF4644">
      <w:pPr>
        <w:rPr>
          <w:b/>
          <w:bCs/>
        </w:rPr>
      </w:pPr>
      <w:r>
        <w:rPr>
          <w:b/>
          <w:bCs/>
        </w:rPr>
        <w:t>6.3</w:t>
      </w:r>
      <w:r>
        <w:rPr>
          <w:b/>
          <w:bCs/>
        </w:rPr>
        <w:tab/>
      </w:r>
      <w:r w:rsidR="0049676D" w:rsidRPr="00DF4644">
        <w:rPr>
          <w:b/>
          <w:bCs/>
        </w:rPr>
        <w:t>Heat Stroke</w:t>
      </w:r>
    </w:p>
    <w:p w14:paraId="53731D74" w14:textId="77777777" w:rsidR="0049676D" w:rsidRDefault="0049676D" w:rsidP="0049676D">
      <w:pPr>
        <w:rPr>
          <w:rFonts w:eastAsiaTheme="majorEastAsia" w:cstheme="majorBidi"/>
          <w:szCs w:val="24"/>
        </w:rPr>
      </w:pPr>
      <w:r>
        <w:rPr>
          <w:rFonts w:eastAsiaTheme="majorEastAsia" w:cstheme="majorBidi"/>
          <w:szCs w:val="24"/>
        </w:rPr>
        <w:t>Heat stroke is</w:t>
      </w:r>
      <w:r w:rsidRPr="000636B7">
        <w:rPr>
          <w:rFonts w:eastAsiaTheme="majorEastAsia" w:cstheme="majorBidi"/>
          <w:szCs w:val="24"/>
        </w:rPr>
        <w:t xml:space="preserve"> a condition in which your body </w:t>
      </w:r>
      <w:r>
        <w:rPr>
          <w:rFonts w:eastAsiaTheme="majorEastAsia" w:cstheme="majorBidi"/>
          <w:szCs w:val="24"/>
        </w:rPr>
        <w:t xml:space="preserve">is unable to adequately cool any longer.  </w:t>
      </w:r>
    </w:p>
    <w:p w14:paraId="023DBF97" w14:textId="77777777" w:rsidR="0049676D" w:rsidRPr="000636B7" w:rsidRDefault="0049676D" w:rsidP="0049676D">
      <w:pPr>
        <w:pStyle w:val="partsubsection"/>
      </w:pPr>
      <w:r>
        <w:t>Signs of heat stroke include:</w:t>
      </w:r>
    </w:p>
    <w:p w14:paraId="15EBAC2B" w14:textId="5D0CF0C5" w:rsidR="0049676D" w:rsidRPr="008A350B" w:rsidRDefault="0049676D" w:rsidP="00EC1404">
      <w:pPr>
        <w:pStyle w:val="ListParagraph"/>
        <w:numPr>
          <w:ilvl w:val="0"/>
          <w:numId w:val="4"/>
        </w:numPr>
        <w:ind w:left="1800"/>
      </w:pPr>
      <w:r>
        <w:rPr>
          <w:rFonts w:eastAsiaTheme="majorEastAsia" w:cstheme="majorBidi"/>
          <w:szCs w:val="24"/>
        </w:rPr>
        <w:t xml:space="preserve">High </w:t>
      </w:r>
      <w:r w:rsidRPr="008A350B">
        <w:t>body temperature (103oF or higher)</w:t>
      </w:r>
      <w:r w:rsidR="00B3139F">
        <w:t>.</w:t>
      </w:r>
    </w:p>
    <w:p w14:paraId="0D38BCD3" w14:textId="547D9A1F" w:rsidR="0049676D" w:rsidRPr="008A350B" w:rsidRDefault="0049676D" w:rsidP="00EC1404">
      <w:pPr>
        <w:pStyle w:val="ListParagraph"/>
        <w:numPr>
          <w:ilvl w:val="0"/>
          <w:numId w:val="4"/>
        </w:numPr>
        <w:ind w:left="1800"/>
      </w:pPr>
      <w:r w:rsidRPr="008A350B">
        <w:t>Hot, red, dry, or damp skin</w:t>
      </w:r>
      <w:r w:rsidR="00B3139F">
        <w:t>.</w:t>
      </w:r>
    </w:p>
    <w:p w14:paraId="54B0B4E8" w14:textId="718E67F5" w:rsidR="0049676D" w:rsidRPr="008A350B" w:rsidRDefault="0049676D" w:rsidP="00EC1404">
      <w:pPr>
        <w:pStyle w:val="ListParagraph"/>
        <w:numPr>
          <w:ilvl w:val="0"/>
          <w:numId w:val="4"/>
        </w:numPr>
        <w:ind w:left="1800"/>
      </w:pPr>
      <w:r w:rsidRPr="008A350B">
        <w:t>Headache</w:t>
      </w:r>
      <w:r w:rsidR="00B3139F">
        <w:t>.</w:t>
      </w:r>
    </w:p>
    <w:p w14:paraId="1A190259" w14:textId="7F3713E4" w:rsidR="0049676D" w:rsidRPr="008A350B" w:rsidRDefault="0049676D" w:rsidP="00EC1404">
      <w:pPr>
        <w:pStyle w:val="ListParagraph"/>
        <w:numPr>
          <w:ilvl w:val="0"/>
          <w:numId w:val="4"/>
        </w:numPr>
        <w:ind w:left="1800"/>
      </w:pPr>
      <w:r w:rsidRPr="008A350B">
        <w:t>Dizziness</w:t>
      </w:r>
      <w:r w:rsidR="00B3139F">
        <w:t>.</w:t>
      </w:r>
    </w:p>
    <w:p w14:paraId="4C7BD08C" w14:textId="7F0315A0" w:rsidR="0049676D" w:rsidRPr="008A350B" w:rsidRDefault="0049676D" w:rsidP="00EC1404">
      <w:pPr>
        <w:pStyle w:val="ListParagraph"/>
        <w:numPr>
          <w:ilvl w:val="0"/>
          <w:numId w:val="4"/>
        </w:numPr>
        <w:ind w:left="1800"/>
      </w:pPr>
      <w:r w:rsidRPr="008A350B">
        <w:t>Nausea</w:t>
      </w:r>
      <w:r w:rsidR="00B3139F">
        <w:t>.</w:t>
      </w:r>
    </w:p>
    <w:p w14:paraId="44FC57E3" w14:textId="34618872" w:rsidR="0049676D" w:rsidRPr="008A350B" w:rsidRDefault="0049676D" w:rsidP="00EC1404">
      <w:pPr>
        <w:pStyle w:val="ListParagraph"/>
        <w:numPr>
          <w:ilvl w:val="0"/>
          <w:numId w:val="4"/>
        </w:numPr>
        <w:ind w:left="1800"/>
      </w:pPr>
      <w:r w:rsidRPr="008A350B">
        <w:t>Confusion</w:t>
      </w:r>
      <w:r w:rsidR="00B3139F">
        <w:t>.</w:t>
      </w:r>
    </w:p>
    <w:p w14:paraId="1FC46ED1" w14:textId="1CBC57DB" w:rsidR="0049676D" w:rsidRPr="0076780D" w:rsidRDefault="0049676D" w:rsidP="00EC1404">
      <w:pPr>
        <w:pStyle w:val="ListParagraph"/>
        <w:numPr>
          <w:ilvl w:val="0"/>
          <w:numId w:val="4"/>
        </w:numPr>
        <w:ind w:left="1800"/>
        <w:rPr>
          <w:rFonts w:eastAsiaTheme="majorEastAsia" w:cstheme="majorBidi"/>
          <w:szCs w:val="24"/>
        </w:rPr>
      </w:pPr>
      <w:r w:rsidRPr="008A350B">
        <w:t>Loss o</w:t>
      </w:r>
      <w:r w:rsidRPr="0076780D">
        <w:rPr>
          <w:rFonts w:eastAsiaTheme="majorEastAsia" w:cstheme="majorBidi"/>
          <w:szCs w:val="24"/>
        </w:rPr>
        <w:t>f Consciousness</w:t>
      </w:r>
      <w:r w:rsidR="00B3139F">
        <w:rPr>
          <w:rFonts w:eastAsiaTheme="majorEastAsia" w:cstheme="majorBidi"/>
          <w:szCs w:val="24"/>
        </w:rPr>
        <w:t>.</w:t>
      </w:r>
    </w:p>
    <w:p w14:paraId="4DDC091D" w14:textId="77777777" w:rsidR="0049676D" w:rsidRDefault="0049676D" w:rsidP="0049676D">
      <w:pPr>
        <w:pStyle w:val="partsubsection"/>
      </w:pPr>
      <w:r>
        <w:t>Response to heat stroke should include the following actions:</w:t>
      </w:r>
    </w:p>
    <w:p w14:paraId="0D56786D" w14:textId="571DE655" w:rsidR="0049676D" w:rsidRPr="008A350B" w:rsidRDefault="0049676D" w:rsidP="00EC1404">
      <w:pPr>
        <w:pStyle w:val="ListParagraph"/>
        <w:numPr>
          <w:ilvl w:val="0"/>
          <w:numId w:val="4"/>
        </w:numPr>
        <w:ind w:left="1800"/>
      </w:pPr>
      <w:r w:rsidRPr="009C0DDC">
        <w:rPr>
          <w:rFonts w:eastAsiaTheme="majorEastAsia" w:cstheme="majorBidi"/>
          <w:szCs w:val="24"/>
        </w:rPr>
        <w:t xml:space="preserve">Contact </w:t>
      </w:r>
      <w:r w:rsidRPr="008A350B">
        <w:t>Emergency Services by calling 911 if you suspect heat stroke</w:t>
      </w:r>
      <w:r w:rsidDel="0051521F">
        <w:t>.</w:t>
      </w:r>
    </w:p>
    <w:p w14:paraId="4956ADBC" w14:textId="77777777" w:rsidR="0049676D" w:rsidRPr="008A350B" w:rsidRDefault="0049676D" w:rsidP="00EC1404">
      <w:pPr>
        <w:pStyle w:val="ListParagraph"/>
        <w:numPr>
          <w:ilvl w:val="0"/>
          <w:numId w:val="4"/>
        </w:numPr>
        <w:ind w:left="1800"/>
      </w:pPr>
      <w:r w:rsidRPr="008A350B">
        <w:t>Move person to a cooler place</w:t>
      </w:r>
      <w:r>
        <w:t>.</w:t>
      </w:r>
    </w:p>
    <w:p w14:paraId="1D53F1B8" w14:textId="77777777" w:rsidR="0049676D" w:rsidRPr="008A350B" w:rsidRDefault="0049676D" w:rsidP="00EC1404">
      <w:pPr>
        <w:pStyle w:val="ListParagraph"/>
        <w:numPr>
          <w:ilvl w:val="0"/>
          <w:numId w:val="4"/>
        </w:numPr>
        <w:ind w:left="1800"/>
      </w:pPr>
      <w:r w:rsidRPr="008A350B">
        <w:t xml:space="preserve">Help lower the person’s temperature with cool </w:t>
      </w:r>
      <w:proofErr w:type="gramStart"/>
      <w:r w:rsidRPr="008A350B">
        <w:t>cloths</w:t>
      </w:r>
      <w:proofErr w:type="gramEnd"/>
      <w:r w:rsidRPr="008A350B">
        <w:t xml:space="preserve"> or a cool bath</w:t>
      </w:r>
      <w:r>
        <w:t>.</w:t>
      </w:r>
    </w:p>
    <w:p w14:paraId="386CF351" w14:textId="77777777" w:rsidR="0049676D" w:rsidRPr="009C0DDC" w:rsidRDefault="0049676D" w:rsidP="00EC1404">
      <w:pPr>
        <w:pStyle w:val="ListParagraph"/>
        <w:numPr>
          <w:ilvl w:val="0"/>
          <w:numId w:val="4"/>
        </w:numPr>
        <w:ind w:left="1800"/>
        <w:rPr>
          <w:rFonts w:eastAsiaTheme="majorEastAsia" w:cstheme="majorBidi"/>
          <w:szCs w:val="24"/>
        </w:rPr>
      </w:pPr>
      <w:r w:rsidRPr="008A350B">
        <w:rPr>
          <w:u w:val="single"/>
        </w:rPr>
        <w:t>DO NOT</w:t>
      </w:r>
      <w:r w:rsidRPr="008A350B">
        <w:t xml:space="preserve"> give</w:t>
      </w:r>
      <w:r>
        <w:rPr>
          <w:rFonts w:eastAsiaTheme="majorEastAsia" w:cstheme="majorBidi"/>
          <w:szCs w:val="24"/>
        </w:rPr>
        <w:t xml:space="preserve"> the person anything to drink.</w:t>
      </w:r>
    </w:p>
    <w:p w14:paraId="46BF2B3D" w14:textId="104394F8" w:rsidR="0049676D" w:rsidRPr="00DF4644" w:rsidRDefault="00DF4644" w:rsidP="00DF4644">
      <w:pPr>
        <w:rPr>
          <w:b/>
          <w:bCs/>
        </w:rPr>
      </w:pPr>
      <w:r>
        <w:rPr>
          <w:b/>
          <w:bCs/>
        </w:rPr>
        <w:t>6.4</w:t>
      </w:r>
      <w:r>
        <w:rPr>
          <w:b/>
          <w:bCs/>
        </w:rPr>
        <w:tab/>
      </w:r>
      <w:r w:rsidR="0049676D" w:rsidRPr="00DF4644">
        <w:rPr>
          <w:b/>
          <w:bCs/>
        </w:rPr>
        <w:t>Safety Procedures</w:t>
      </w:r>
    </w:p>
    <w:p w14:paraId="2EEAA192" w14:textId="311A2F82" w:rsidR="0049676D" w:rsidRPr="00022A02" w:rsidRDefault="0049676D" w:rsidP="0049676D">
      <w:pPr>
        <w:pStyle w:val="partsubsection"/>
      </w:pPr>
      <w:r>
        <w:t xml:space="preserve">During extreme </w:t>
      </w:r>
      <w:r w:rsidR="00E506DB">
        <w:t>hot</w:t>
      </w:r>
      <w:r>
        <w:t xml:space="preserve"> weather events, </w:t>
      </w:r>
      <w:r w:rsidR="0051521F">
        <w:t>Field Services</w:t>
      </w:r>
      <w:r>
        <w:t xml:space="preserve"> should adhere to the following procedures.</w:t>
      </w:r>
    </w:p>
    <w:p w14:paraId="7A4532C8" w14:textId="76F4D064" w:rsidR="0049676D" w:rsidRPr="00022A02" w:rsidRDefault="0049676D" w:rsidP="0049676D">
      <w:pPr>
        <w:pStyle w:val="Sub-sub"/>
      </w:pPr>
      <w:r>
        <w:t xml:space="preserve">Review heat stress training and related illness signs and symptoms with all </w:t>
      </w:r>
      <w:r w:rsidR="0051521F">
        <w:t xml:space="preserve">Field Services </w:t>
      </w:r>
      <w:r>
        <w:t xml:space="preserve">on at least a monthly basis during the summer months and prior to anticipated extreme </w:t>
      </w:r>
      <w:r w:rsidR="00E506DB">
        <w:t>hot</w:t>
      </w:r>
      <w:r>
        <w:t xml:space="preserve"> weather events.</w:t>
      </w:r>
    </w:p>
    <w:p w14:paraId="4BBA0D34" w14:textId="08311FE7" w:rsidR="0049676D" w:rsidRDefault="0049676D" w:rsidP="0049676D">
      <w:pPr>
        <w:pStyle w:val="Sub-sub"/>
      </w:pPr>
      <w:r>
        <w:t>Take breaks in air-conditioned spaces</w:t>
      </w:r>
      <w:r w:rsidR="0051521F">
        <w:t>.</w:t>
      </w:r>
    </w:p>
    <w:p w14:paraId="3B99691F" w14:textId="77777777" w:rsidR="0049676D" w:rsidRDefault="0049676D" w:rsidP="0049676D">
      <w:pPr>
        <w:pStyle w:val="Sub-sub"/>
      </w:pPr>
      <w:r>
        <w:t>Wear loose, lightweight, light-colored clothing.</w:t>
      </w:r>
    </w:p>
    <w:p w14:paraId="07628CF4" w14:textId="77777777" w:rsidR="0049676D" w:rsidRDefault="0049676D" w:rsidP="0049676D">
      <w:pPr>
        <w:pStyle w:val="Sub-sub"/>
      </w:pPr>
      <w:r>
        <w:t>Wear hats when working outdoors.</w:t>
      </w:r>
    </w:p>
    <w:p w14:paraId="6AC61314" w14:textId="569E31AD" w:rsidR="0049676D" w:rsidRDefault="0049676D" w:rsidP="0049676D">
      <w:pPr>
        <w:pStyle w:val="Sub-sub"/>
      </w:pPr>
      <w:r>
        <w:t>Wear and reapply sunscreen as indicated on the package.</w:t>
      </w:r>
    </w:p>
    <w:p w14:paraId="4BD6C713" w14:textId="77777777" w:rsidR="0049676D" w:rsidRDefault="0049676D" w:rsidP="0049676D">
      <w:pPr>
        <w:pStyle w:val="Sub-sub"/>
      </w:pPr>
      <w:r>
        <w:lastRenderedPageBreak/>
        <w:t>Regularly drink water to remain hydrated (two to four 8-ounce cups of water every hour while working).</w:t>
      </w:r>
    </w:p>
    <w:p w14:paraId="099FF175" w14:textId="77777777" w:rsidR="0049676D" w:rsidRDefault="0049676D" w:rsidP="0049676D">
      <w:pPr>
        <w:pStyle w:val="Sub-sub"/>
      </w:pPr>
      <w:r>
        <w:t>Where possible, schedule outdoor work for earlier or later in the day to avoid the hottest part of the day.</w:t>
      </w:r>
    </w:p>
    <w:p w14:paraId="57FEC8E7" w14:textId="77777777" w:rsidR="0049676D" w:rsidRDefault="0049676D" w:rsidP="0049676D">
      <w:pPr>
        <w:pStyle w:val="Sub-sub"/>
      </w:pPr>
      <w:r>
        <w:t>Seek medical care immediately if you or a co-worker shows symptoms of heat-related illness.</w:t>
      </w:r>
    </w:p>
    <w:p w14:paraId="05030979" w14:textId="0DE4B02A" w:rsidR="00EC6616" w:rsidRDefault="00294030" w:rsidP="00EC6616">
      <w:pPr>
        <w:pStyle w:val="Heading1"/>
      </w:pPr>
      <w:bookmarkStart w:id="63" w:name="_Toc144293059"/>
      <w:r>
        <w:t xml:space="preserve">EXTREME </w:t>
      </w:r>
      <w:r w:rsidR="00D12DA9">
        <w:t xml:space="preserve">HOT WEATHER </w:t>
      </w:r>
      <w:r w:rsidR="00EC6616">
        <w:t>EVENT COMMUNICATIONS</w:t>
      </w:r>
      <w:bookmarkEnd w:id="63"/>
    </w:p>
    <w:p w14:paraId="1053C0BC" w14:textId="3A9E842B" w:rsidR="0049676D" w:rsidRPr="00DF4644" w:rsidRDefault="00DF4644" w:rsidP="00DF4644">
      <w:pPr>
        <w:rPr>
          <w:b/>
          <w:bCs/>
        </w:rPr>
      </w:pPr>
      <w:r>
        <w:rPr>
          <w:b/>
          <w:bCs/>
        </w:rPr>
        <w:t>7.1</w:t>
      </w:r>
      <w:r>
        <w:rPr>
          <w:b/>
          <w:bCs/>
        </w:rPr>
        <w:tab/>
      </w:r>
      <w:r w:rsidR="0049676D" w:rsidRPr="00DF4644">
        <w:rPr>
          <w:b/>
          <w:bCs/>
        </w:rPr>
        <w:t>Communication</w:t>
      </w:r>
      <w:r w:rsidR="00A833A1" w:rsidRPr="00DF4644">
        <w:rPr>
          <w:b/>
          <w:bCs/>
        </w:rPr>
        <w:t xml:space="preserve"> Protocols</w:t>
      </w:r>
    </w:p>
    <w:p w14:paraId="49CEB601" w14:textId="28EB760E" w:rsidR="00A833A1" w:rsidRDefault="00A833A1" w:rsidP="0049676D">
      <w:pPr>
        <w:pStyle w:val="partsubsection"/>
      </w:pPr>
      <w:r>
        <w:t>The</w:t>
      </w:r>
      <w:r w:rsidR="6BED68C9" w:rsidDel="0051521F">
        <w:t xml:space="preserve"> </w:t>
      </w:r>
      <w:r w:rsidR="6BED68C9">
        <w:t>Site Manager</w:t>
      </w:r>
      <w:r w:rsidR="0051521F">
        <w:t xml:space="preserve"> or lead Field Services</w:t>
      </w:r>
      <w:r>
        <w:t xml:space="preserve"> will communicate </w:t>
      </w:r>
      <w:r w:rsidR="0026233D">
        <w:t xml:space="preserve">all </w:t>
      </w:r>
      <w:r w:rsidR="00294030">
        <w:t xml:space="preserve">extreme </w:t>
      </w:r>
      <w:r w:rsidR="00D12DA9">
        <w:t xml:space="preserve">hot weather </w:t>
      </w:r>
      <w:r w:rsidR="0026233D">
        <w:t>preparation and response activities to the Compliance Manager</w:t>
      </w:r>
      <w:r w:rsidR="007F26DD">
        <w:t>.</w:t>
      </w:r>
    </w:p>
    <w:p w14:paraId="093D013F" w14:textId="6C1CB5F3" w:rsidR="007F26DD" w:rsidRDefault="00EC6616" w:rsidP="0049676D">
      <w:pPr>
        <w:pStyle w:val="partsubsection"/>
      </w:pPr>
      <w:r>
        <w:t xml:space="preserve">Before </w:t>
      </w:r>
      <w:r w:rsidR="00A833A1">
        <w:t xml:space="preserve">anticipated </w:t>
      </w:r>
      <w:r>
        <w:t xml:space="preserve">extreme </w:t>
      </w:r>
      <w:r w:rsidR="00D12DA9">
        <w:t xml:space="preserve">hot </w:t>
      </w:r>
      <w:r>
        <w:t xml:space="preserve">weather event, the </w:t>
      </w:r>
      <w:r w:rsidR="6BED68C9">
        <w:t>Site Manager</w:t>
      </w:r>
      <w:r w:rsidR="0049676D">
        <w:t xml:space="preserve"> </w:t>
      </w:r>
      <w:r w:rsidR="00A833A1">
        <w:t>will</w:t>
      </w:r>
      <w:r w:rsidR="007F26DD">
        <w:t>:</w:t>
      </w:r>
    </w:p>
    <w:p w14:paraId="7FC1D85B" w14:textId="52683247" w:rsidR="00EC6616" w:rsidRDefault="007F26DD" w:rsidP="002C1372">
      <w:pPr>
        <w:pStyle w:val="Sub-sub"/>
        <w:ind w:left="2160" w:hanging="720"/>
      </w:pPr>
      <w:r>
        <w:t>C</w:t>
      </w:r>
      <w:r w:rsidR="00EC6616">
        <w:t xml:space="preserve">ommunicate with </w:t>
      </w:r>
      <w:r w:rsidR="0049676D">
        <w:t>Field Services</w:t>
      </w:r>
      <w:r w:rsidR="00EC6616">
        <w:t xml:space="preserve">, </w:t>
      </w:r>
      <w:r w:rsidR="0049676D">
        <w:t>Ope</w:t>
      </w:r>
      <w:r w:rsidR="00EC6616">
        <w:t>r</w:t>
      </w:r>
      <w:r w:rsidR="0049676D">
        <w:t>ating Personnel</w:t>
      </w:r>
      <w:r w:rsidR="00EC6616">
        <w:t xml:space="preserve">, and </w:t>
      </w:r>
      <w:r w:rsidR="0049676D">
        <w:t>the Compliance Manager</w:t>
      </w:r>
      <w:r w:rsidR="00EC6616">
        <w:t xml:space="preserve"> that the site-specific </w:t>
      </w:r>
      <w:r w:rsidR="004911AA">
        <w:t xml:space="preserve">hot </w:t>
      </w:r>
      <w:r w:rsidR="00EC6616">
        <w:t>weather readiness activities and preparation procedures, checklists, and reviews have been completed.</w:t>
      </w:r>
    </w:p>
    <w:p w14:paraId="4A962514" w14:textId="340BC4CA" w:rsidR="00EC6616" w:rsidRDefault="007F26DD" w:rsidP="002C1372">
      <w:pPr>
        <w:pStyle w:val="Sub-sub"/>
        <w:ind w:left="2160" w:hanging="720"/>
      </w:pPr>
      <w:r>
        <w:t>C</w:t>
      </w:r>
      <w:r w:rsidR="00EC6616">
        <w:t>ommunicate with all personnel about changing conditions and potential areas of concern to heighten awareness around safe and reliable operations.</w:t>
      </w:r>
    </w:p>
    <w:p w14:paraId="7D193A37" w14:textId="6B078610" w:rsidR="00EC6616" w:rsidRPr="0071063E" w:rsidRDefault="007F26DD" w:rsidP="0049676D">
      <w:pPr>
        <w:pStyle w:val="partsubsection"/>
      </w:pPr>
      <w:r>
        <w:t xml:space="preserve">Operating Personnel </w:t>
      </w:r>
      <w:r w:rsidR="0051521F">
        <w:t xml:space="preserve">will </w:t>
      </w:r>
      <w:r w:rsidR="00AD548F">
        <w:t xml:space="preserve">notify the </w:t>
      </w:r>
      <w:r w:rsidR="00E00EC1">
        <w:t xml:space="preserve">Compliance Manager, </w:t>
      </w:r>
      <w:r w:rsidR="00EC6616">
        <w:t>QS</w:t>
      </w:r>
      <w:r w:rsidR="00AD548F">
        <w:t>E and other entiti</w:t>
      </w:r>
      <w:r w:rsidR="00EC6616">
        <w:t xml:space="preserve">es </w:t>
      </w:r>
      <w:r w:rsidR="00AD548F">
        <w:t>of</w:t>
      </w:r>
      <w:r w:rsidR="00EC6616">
        <w:t xml:space="preserve"> instance</w:t>
      </w:r>
      <w:r w:rsidR="00AD548F">
        <w:t>s</w:t>
      </w:r>
      <w:r w:rsidR="00EC6616">
        <w:t xml:space="preserve"> of weather conditions leading to a plant outage, shutdown, or curtailment.</w:t>
      </w:r>
    </w:p>
    <w:p w14:paraId="393AFA67" w14:textId="1739E059" w:rsidR="00EC6616" w:rsidRPr="006534D6" w:rsidRDefault="0046276B" w:rsidP="0049676D">
      <w:pPr>
        <w:pStyle w:val="partsubsection"/>
      </w:pPr>
      <w:r>
        <w:t>Field Services will conduct j</w:t>
      </w:r>
      <w:r w:rsidR="00EC6616">
        <w:t xml:space="preserve">ob safety briefings during extreme </w:t>
      </w:r>
      <w:r w:rsidR="00AA3C3B">
        <w:t xml:space="preserve">hot </w:t>
      </w:r>
      <w:r w:rsidR="00EC6616">
        <w:t xml:space="preserve">weather events will include interpersonal </w:t>
      </w:r>
      <w:r w:rsidR="0056322A">
        <w:t>c</w:t>
      </w:r>
      <w:r w:rsidR="00EC6616">
        <w:t xml:space="preserve">ommunication </w:t>
      </w:r>
      <w:r w:rsidR="006143EF">
        <w:t xml:space="preserve">capabilities </w:t>
      </w:r>
      <w:r w:rsidR="00EC6616">
        <w:t xml:space="preserve">and available back-up communications options. Field Services will identify and verify the operations of all back-up communications </w:t>
      </w:r>
      <w:r w:rsidR="006143EF">
        <w:t xml:space="preserve">systems </w:t>
      </w:r>
      <w:r w:rsidR="00EC6616">
        <w:t>in case the primary system is not available.</w:t>
      </w:r>
    </w:p>
    <w:p w14:paraId="7FEBFD86" w14:textId="77777777" w:rsidR="00860A8A" w:rsidRDefault="00860A8A" w:rsidP="00860A8A">
      <w:pPr>
        <w:pStyle w:val="Heading1"/>
      </w:pPr>
      <w:bookmarkStart w:id="64" w:name="_Toc98769119"/>
      <w:bookmarkStart w:id="65" w:name="_Toc144293060"/>
      <w:r>
        <w:t>ERCOT ANNUAL SUMMER WEATHER DECLARATION SUBMITTAL</w:t>
      </w:r>
      <w:bookmarkEnd w:id="64"/>
      <w:bookmarkEnd w:id="65"/>
    </w:p>
    <w:p w14:paraId="40ED2543" w14:textId="0BBB01C1" w:rsidR="00B21CF2" w:rsidRPr="00DF4644" w:rsidRDefault="00DF4644" w:rsidP="00DF4644">
      <w:pPr>
        <w:rPr>
          <w:b/>
          <w:bCs/>
        </w:rPr>
      </w:pPr>
      <w:bookmarkStart w:id="66" w:name="_Toc98928538"/>
      <w:bookmarkStart w:id="67" w:name="_Toc98928539"/>
      <w:bookmarkStart w:id="68" w:name="_Toc98928540"/>
      <w:bookmarkStart w:id="69" w:name="_Toc98928557"/>
      <w:bookmarkEnd w:id="66"/>
      <w:bookmarkEnd w:id="67"/>
      <w:bookmarkEnd w:id="68"/>
      <w:bookmarkEnd w:id="69"/>
      <w:r>
        <w:rPr>
          <w:b/>
          <w:bCs/>
        </w:rPr>
        <w:t>8.1</w:t>
      </w:r>
      <w:r>
        <w:rPr>
          <w:b/>
          <w:bCs/>
        </w:rPr>
        <w:tab/>
      </w:r>
      <w:r w:rsidR="00AD55BC" w:rsidRPr="00DF4644">
        <w:rPr>
          <w:b/>
          <w:bCs/>
        </w:rPr>
        <w:t xml:space="preserve">ERCOT </w:t>
      </w:r>
      <w:r w:rsidR="00B21CF2" w:rsidRPr="00DF4644">
        <w:rPr>
          <w:b/>
          <w:bCs/>
        </w:rPr>
        <w:t xml:space="preserve">Requirement to File </w:t>
      </w:r>
      <w:r w:rsidR="00472F03" w:rsidRPr="00DF4644">
        <w:rPr>
          <w:b/>
          <w:bCs/>
        </w:rPr>
        <w:t xml:space="preserve">Annual Summer </w:t>
      </w:r>
      <w:r w:rsidR="00B21CF2" w:rsidRPr="00DF4644">
        <w:rPr>
          <w:b/>
          <w:bCs/>
        </w:rPr>
        <w:t xml:space="preserve">Weatherization </w:t>
      </w:r>
      <w:r w:rsidR="00C92175" w:rsidRPr="00DF4644">
        <w:rPr>
          <w:b/>
          <w:bCs/>
        </w:rPr>
        <w:t>Declaration</w:t>
      </w:r>
      <w:r w:rsidR="00AD55BC" w:rsidRPr="00DF4644">
        <w:rPr>
          <w:b/>
          <w:bCs/>
        </w:rPr>
        <w:t xml:space="preserve"> Submittal</w:t>
      </w:r>
    </w:p>
    <w:p w14:paraId="3E3D6DAE" w14:textId="7ECC3890" w:rsidR="00C92175" w:rsidRDefault="003A41E8" w:rsidP="00C92175">
      <w:pPr>
        <w:pStyle w:val="partsubsection"/>
      </w:pPr>
      <w:r>
        <w:t>Rodeo Ranch</w:t>
      </w:r>
      <w:r w:rsidR="00C92175">
        <w:t xml:space="preserve"> must </w:t>
      </w:r>
      <w:r w:rsidR="000601BE">
        <w:t>submit a declaration</w:t>
      </w:r>
      <w:r w:rsidR="00472F03">
        <w:t xml:space="preserve"> between </w:t>
      </w:r>
      <w:r w:rsidR="00472F03" w:rsidRPr="56530264">
        <w:rPr>
          <w:b/>
          <w:bCs/>
        </w:rPr>
        <w:t>May 1 and June 1</w:t>
      </w:r>
      <w:r w:rsidR="00472F03">
        <w:t xml:space="preserve"> </w:t>
      </w:r>
      <w:r w:rsidR="000601BE">
        <w:t xml:space="preserve">that it has completed or will complete all weather preparations required by this Plan for </w:t>
      </w:r>
      <w:r w:rsidR="000601BE">
        <w:lastRenderedPageBreak/>
        <w:t xml:space="preserve">equipment critical to the reliable operation of the Generation Resource during the </w:t>
      </w:r>
      <w:r w:rsidR="006143EF">
        <w:t>Summer</w:t>
      </w:r>
      <w:r w:rsidR="000601BE">
        <w:t xml:space="preserve"> period (June through September)</w:t>
      </w:r>
      <w:r w:rsidR="00472F03">
        <w:t>.</w:t>
      </w:r>
    </w:p>
    <w:p w14:paraId="1A7FE715" w14:textId="29E12FDA" w:rsidR="00366A25" w:rsidRDefault="003A41E8" w:rsidP="00BA5FD1">
      <w:pPr>
        <w:pStyle w:val="partsubsection"/>
      </w:pPr>
      <w:r>
        <w:t>Rodeo Ranch</w:t>
      </w:r>
      <w:r w:rsidR="00366A25">
        <w:t xml:space="preserve"> will follow all other requirements </w:t>
      </w:r>
      <w:r w:rsidR="007F2622">
        <w:t>per</w:t>
      </w:r>
      <w:r w:rsidR="00366A25">
        <w:t xml:space="preserve"> ERCOT</w:t>
      </w:r>
      <w:r w:rsidR="007F2622">
        <w:t>’s direction</w:t>
      </w:r>
      <w:r w:rsidR="00366A25">
        <w:t xml:space="preserve"> concerning the submission of the declaration, as applicable. </w:t>
      </w:r>
    </w:p>
    <w:p w14:paraId="4CBD72C1" w14:textId="77777777" w:rsidR="00855F2E" w:rsidRDefault="00855F2E" w:rsidP="00855F2E">
      <w:pPr>
        <w:pStyle w:val="Heading1"/>
      </w:pPr>
      <w:bookmarkStart w:id="70" w:name="_Toc144293061"/>
      <w:r>
        <w:t>RESOURCES AND RELATED DOCUMENTS</w:t>
      </w:r>
      <w:bookmarkEnd w:id="70"/>
    </w:p>
    <w:p w14:paraId="71A20017" w14:textId="15617721" w:rsidR="00855F2E" w:rsidRPr="00A22848" w:rsidRDefault="003A41E8" w:rsidP="003F789B">
      <w:r w:rsidRPr="00A22848">
        <w:t>Rodeo Ranch</w:t>
      </w:r>
      <w:r w:rsidR="00855F2E" w:rsidRPr="00A22848">
        <w:t xml:space="preserve"> Emergency Operations Plan</w:t>
      </w:r>
    </w:p>
    <w:p w14:paraId="6A48F93C" w14:textId="14F45D31" w:rsidR="00FC2763" w:rsidRPr="00A22848" w:rsidRDefault="003A41E8" w:rsidP="003F789B">
      <w:r w:rsidRPr="00A22848">
        <w:t>Rodeo Ranch</w:t>
      </w:r>
      <w:r w:rsidR="00855F2E" w:rsidRPr="00A22848">
        <w:t xml:space="preserve"> Pandemic </w:t>
      </w:r>
      <w:r w:rsidR="002D192D" w:rsidRPr="00A22848">
        <w:t>and Epidemic Annex</w:t>
      </w:r>
    </w:p>
    <w:p w14:paraId="17416C00" w14:textId="29960454" w:rsidR="00366A25" w:rsidRPr="00A22848" w:rsidRDefault="003A41E8" w:rsidP="003F789B">
      <w:r w:rsidRPr="00A22848">
        <w:t>Rodeo Ranch</w:t>
      </w:r>
      <w:r w:rsidR="00366A25" w:rsidRPr="00A22848">
        <w:t xml:space="preserve"> </w:t>
      </w:r>
      <w:r w:rsidR="00D0235D" w:rsidRPr="00A22848">
        <w:t xml:space="preserve">Cold </w:t>
      </w:r>
      <w:r w:rsidR="00366A25" w:rsidRPr="00A22848">
        <w:t xml:space="preserve">Weather </w:t>
      </w:r>
      <w:r w:rsidR="002D192D" w:rsidRPr="00A22848">
        <w:t>Annex</w:t>
      </w:r>
    </w:p>
    <w:p w14:paraId="58F63ECA" w14:textId="1DCC47B3" w:rsidR="00313850" w:rsidRPr="00A22848" w:rsidRDefault="003A41E8" w:rsidP="003F789B">
      <w:r w:rsidRPr="00A22848">
        <w:t>Rodeo Ranch</w:t>
      </w:r>
      <w:r w:rsidR="00313850" w:rsidRPr="00A22848">
        <w:t xml:space="preserve"> Cyber and Physical Security Incident Annex</w:t>
      </w:r>
    </w:p>
    <w:p w14:paraId="154F0360" w14:textId="77777777" w:rsidR="00FC2763" w:rsidRPr="00166015" w:rsidRDefault="00FC2763" w:rsidP="003F789B">
      <w:pPr>
        <w:rPr>
          <w:b/>
          <w:bCs/>
          <w:u w:val="single"/>
        </w:rPr>
      </w:pPr>
      <w:r w:rsidRPr="00166015">
        <w:rPr>
          <w:b/>
          <w:bCs/>
          <w:u w:val="single"/>
        </w:rPr>
        <w:t>PUCT</w:t>
      </w:r>
    </w:p>
    <w:p w14:paraId="4C0784BA" w14:textId="494025A7" w:rsidR="00784ACF" w:rsidRPr="006143EF" w:rsidRDefault="006E70ED" w:rsidP="00B11291">
      <w:pPr>
        <w:ind w:left="180"/>
      </w:pPr>
      <w:r w:rsidRPr="00A22848">
        <w:t>Electric Substantive Rules: Chapter 25 Rules webpage</w:t>
      </w:r>
      <w:r w:rsidR="00166015" w:rsidRPr="00A22848">
        <w:t>:</w:t>
      </w:r>
      <w:r w:rsidR="00166015" w:rsidRPr="006143EF">
        <w:t xml:space="preserve">  </w:t>
      </w:r>
      <w:hyperlink r:id="rId15" w:history="1">
        <w:r w:rsidR="00784ACF" w:rsidRPr="006143EF">
          <w:rPr>
            <w:rStyle w:val="Hyperlink"/>
          </w:rPr>
          <w:t>https://www.puc.texas.gov/agency/rulesnlaws/subrules/electric/25.53/25.53ei.aspx</w:t>
        </w:r>
      </w:hyperlink>
    </w:p>
    <w:p w14:paraId="370EB179" w14:textId="63099FB7" w:rsidR="006E70ED" w:rsidRPr="006143EF" w:rsidRDefault="00366A25" w:rsidP="00EC1404">
      <w:pPr>
        <w:pStyle w:val="ListParagraph"/>
        <w:numPr>
          <w:ilvl w:val="0"/>
          <w:numId w:val="6"/>
        </w:numPr>
        <w:spacing w:after="160" w:line="259" w:lineRule="auto"/>
      </w:pPr>
      <w:r w:rsidRPr="006143EF">
        <w:rPr>
          <w:u w:val="single"/>
        </w:rPr>
        <w:t xml:space="preserve">Subchapter C, </w:t>
      </w:r>
      <w:r w:rsidR="00DC5765" w:rsidRPr="006143EF">
        <w:rPr>
          <w:u w:val="single"/>
        </w:rPr>
        <w:t>§</w:t>
      </w:r>
      <w:r w:rsidR="006E70ED" w:rsidRPr="006143EF">
        <w:rPr>
          <w:u w:val="single"/>
        </w:rPr>
        <w:t>25.53 - Electric Service Emergency Operations Plans</w:t>
      </w:r>
      <w:r w:rsidR="00166015" w:rsidRPr="006143EF">
        <w:rPr>
          <w:u w:val="single"/>
        </w:rPr>
        <w:t xml:space="preserve">: </w:t>
      </w:r>
      <w:hyperlink r:id="rId16" w:history="1">
        <w:r w:rsidR="006E70ED" w:rsidRPr="006143EF">
          <w:rPr>
            <w:rStyle w:val="Hyperlink"/>
          </w:rPr>
          <w:t>https://www.puc.texas.gov/agency/rulesnlaws/subrules/electric/25.53/25.53.pdf</w:t>
        </w:r>
      </w:hyperlink>
      <w:r w:rsidR="006E70ED" w:rsidRPr="006143EF">
        <w:t xml:space="preserve"> </w:t>
      </w:r>
    </w:p>
    <w:p w14:paraId="60153A28" w14:textId="78EBF891" w:rsidR="00366A25" w:rsidRPr="006143EF" w:rsidRDefault="00366A25" w:rsidP="00EC1404">
      <w:pPr>
        <w:pStyle w:val="ListParagraph"/>
        <w:numPr>
          <w:ilvl w:val="0"/>
          <w:numId w:val="6"/>
        </w:numPr>
        <w:spacing w:after="160" w:line="259" w:lineRule="auto"/>
        <w:contextualSpacing w:val="0"/>
      </w:pPr>
      <w:r w:rsidRPr="006143EF">
        <w:rPr>
          <w:u w:val="single"/>
        </w:rPr>
        <w:t xml:space="preserve">Subchapter A, §25.5 – Definitions: </w:t>
      </w:r>
      <w:hyperlink r:id="rId17" w:history="1">
        <w:r w:rsidRPr="006143EF">
          <w:rPr>
            <w:rStyle w:val="Hyperlink"/>
          </w:rPr>
          <w:t>https://www.puc.texas.gov/agency/rulesnlaws/subrules/electric/25.5/25.5.pdf</w:t>
        </w:r>
      </w:hyperlink>
      <w:r w:rsidRPr="006143EF">
        <w:t xml:space="preserve"> </w:t>
      </w:r>
    </w:p>
    <w:p w14:paraId="0ACF4FDA" w14:textId="77777777" w:rsidR="007E10DD" w:rsidRPr="008F379F" w:rsidRDefault="007E10DD" w:rsidP="007E10DD">
      <w:pPr>
        <w:rPr>
          <w:b/>
          <w:bCs/>
          <w:u w:val="single"/>
        </w:rPr>
      </w:pPr>
      <w:r w:rsidRPr="008F379F">
        <w:rPr>
          <w:b/>
          <w:bCs/>
          <w:u w:val="single"/>
        </w:rPr>
        <w:t>ERCOT</w:t>
      </w:r>
    </w:p>
    <w:p w14:paraId="4E3716B1" w14:textId="77777777" w:rsidR="007E10DD" w:rsidRPr="002B4B0E" w:rsidRDefault="007E10DD" w:rsidP="007E10DD">
      <w:r w:rsidRPr="008A1D0B">
        <w:t xml:space="preserve">Current Protocols - Nodal: </w:t>
      </w:r>
      <w:hyperlink r:id="rId18" w:history="1">
        <w:r w:rsidRPr="008F7811">
          <w:rPr>
            <w:rStyle w:val="Hyperlink"/>
          </w:rPr>
          <w:t>http://www.ercot.com/mktrules/nprotocols/current</w:t>
        </w:r>
      </w:hyperlink>
      <w:r>
        <w:t xml:space="preserve"> </w:t>
      </w:r>
      <w:r w:rsidRPr="002B4B0E">
        <w:t xml:space="preserve"> </w:t>
      </w:r>
    </w:p>
    <w:p w14:paraId="326E5C7E" w14:textId="77777777" w:rsidR="007E10DD" w:rsidRPr="008A1D0B" w:rsidRDefault="007E10DD" w:rsidP="00EC1404">
      <w:pPr>
        <w:numPr>
          <w:ilvl w:val="0"/>
          <w:numId w:val="5"/>
        </w:numPr>
      </w:pPr>
      <w:r w:rsidRPr="008A1D0B">
        <w:t>Section 3: Management Activities for the ERCOT System</w:t>
      </w:r>
    </w:p>
    <w:p w14:paraId="5EF73145" w14:textId="77777777" w:rsidR="005870F5" w:rsidRPr="00A22848" w:rsidRDefault="005870F5">
      <w:pPr>
        <w:spacing w:after="160" w:line="259" w:lineRule="auto"/>
      </w:pPr>
      <w:r w:rsidRPr="00A22848">
        <w:br w:type="page"/>
      </w:r>
    </w:p>
    <w:p w14:paraId="40D57413" w14:textId="77777777" w:rsidR="002C1372" w:rsidRPr="005870F5" w:rsidRDefault="002C1372" w:rsidP="005870F5">
      <w:pPr>
        <w:pBdr>
          <w:top w:val="single" w:sz="4" w:space="1" w:color="auto"/>
          <w:bottom w:val="single" w:sz="4" w:space="1" w:color="auto"/>
        </w:pBdr>
        <w:tabs>
          <w:tab w:val="left" w:pos="720"/>
        </w:tabs>
        <w:outlineLvl w:val="0"/>
        <w:rPr>
          <w:rFonts w:ascii="Calibri" w:eastAsia="Calibri" w:hAnsi="Calibri" w:cs="Arial"/>
          <w:b/>
          <w:sz w:val="28"/>
        </w:rPr>
      </w:pPr>
      <w:bookmarkStart w:id="71" w:name="_Toc65830171"/>
      <w:bookmarkStart w:id="72" w:name="_Toc144293062"/>
      <w:bookmarkStart w:id="73" w:name="_Toc23433734"/>
      <w:bookmarkStart w:id="74" w:name="_Hlk34999761"/>
      <w:bookmarkStart w:id="75" w:name="_Hlk499040961"/>
      <w:bookmarkStart w:id="76" w:name="_Toc445028478"/>
      <w:bookmarkStart w:id="77" w:name="_Toc445058324"/>
      <w:bookmarkStart w:id="78" w:name="_Toc499538193"/>
      <w:bookmarkStart w:id="79" w:name="_Toc499542089"/>
      <w:bookmarkStart w:id="80" w:name="_Toc500153806"/>
      <w:r w:rsidRPr="005870F5">
        <w:rPr>
          <w:rFonts w:ascii="Calibri" w:eastAsia="Calibri" w:hAnsi="Calibri" w:cs="Arial"/>
          <w:b/>
          <w:sz w:val="28"/>
        </w:rPr>
        <w:lastRenderedPageBreak/>
        <w:t>DOCUMENT OWNERS</w:t>
      </w:r>
      <w:bookmarkEnd w:id="71"/>
      <w:bookmarkEnd w:id="72"/>
    </w:p>
    <w:tbl>
      <w:tblPr>
        <w:tblStyle w:val="GridTable4-Accent322"/>
        <w:tblW w:w="5000" w:type="pct"/>
        <w:tblLook w:val="04A0" w:firstRow="1" w:lastRow="0" w:firstColumn="1" w:lastColumn="0" w:noHBand="0" w:noVBand="1"/>
      </w:tblPr>
      <w:tblGrid>
        <w:gridCol w:w="4394"/>
        <w:gridCol w:w="4956"/>
      </w:tblGrid>
      <w:tr w:rsidR="002C1372" w:rsidRPr="002C1372" w14:paraId="6FD293D1" w14:textId="77777777">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2350" w:type="pct"/>
            <w:shd w:val="clear" w:color="auto" w:fill="C03232"/>
          </w:tcPr>
          <w:p w14:paraId="57D2E4C1" w14:textId="77777777" w:rsidR="002C1372" w:rsidRPr="002C1372" w:rsidRDefault="002C1372" w:rsidP="002C1372">
            <w:pPr>
              <w:spacing w:after="0"/>
              <w:jc w:val="center"/>
              <w:rPr>
                <w:rFonts w:ascii="Calibri" w:eastAsia="Calibri" w:hAnsi="Calibri" w:cs="Arial"/>
              </w:rPr>
            </w:pPr>
            <w:r w:rsidRPr="002C1372">
              <w:rPr>
                <w:rFonts w:ascii="Calibri" w:eastAsia="Calibri" w:hAnsi="Calibri" w:cs="Arial"/>
              </w:rPr>
              <w:t>Title</w:t>
            </w:r>
          </w:p>
        </w:tc>
        <w:tc>
          <w:tcPr>
            <w:tcW w:w="2650" w:type="pct"/>
            <w:shd w:val="clear" w:color="auto" w:fill="C03232"/>
          </w:tcPr>
          <w:p w14:paraId="509E9BFA" w14:textId="77777777" w:rsidR="002C1372" w:rsidRPr="002C1372" w:rsidRDefault="002C1372" w:rsidP="002C13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C1372">
              <w:rPr>
                <w:rFonts w:ascii="Calibri" w:eastAsia="Calibri" w:hAnsi="Calibri" w:cs="Arial"/>
              </w:rPr>
              <w:t>Name</w:t>
            </w:r>
          </w:p>
        </w:tc>
      </w:tr>
      <w:tr w:rsidR="0008219B" w:rsidRPr="002C1372" w14:paraId="0D37E1F1" w14:textId="777777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50" w:type="pct"/>
          </w:tcPr>
          <w:p w14:paraId="7C7DBC7F" w14:textId="68FE1DC0" w:rsidR="0008219B" w:rsidRPr="002C1372" w:rsidRDefault="0008219B" w:rsidP="0008219B">
            <w:pPr>
              <w:spacing w:after="0"/>
              <w:jc w:val="both"/>
              <w:rPr>
                <w:rFonts w:ascii="Calibri" w:eastAsia="Calibri" w:hAnsi="Calibri" w:cs="Arial"/>
                <w:b w:val="0"/>
                <w:sz w:val="22"/>
              </w:rPr>
            </w:pPr>
            <w:r w:rsidRPr="006566F4">
              <w:rPr>
                <w:rFonts w:ascii="Calibri" w:eastAsia="Calibri" w:hAnsi="Calibri" w:cs="Arial"/>
                <w:b w:val="0"/>
                <w:sz w:val="22"/>
              </w:rPr>
              <w:t>Compliance Manager</w:t>
            </w:r>
          </w:p>
        </w:tc>
        <w:tc>
          <w:tcPr>
            <w:tcW w:w="2650" w:type="pct"/>
          </w:tcPr>
          <w:p w14:paraId="7EB552D6" w14:textId="77C83121" w:rsidR="0008219B" w:rsidRPr="002C1372" w:rsidRDefault="0008219B" w:rsidP="0008219B">
            <w:pPr>
              <w:spacing w:after="0"/>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Karl Perman</w:t>
            </w:r>
          </w:p>
        </w:tc>
      </w:tr>
      <w:tr w:rsidR="0008219B" w:rsidRPr="002C1372" w14:paraId="52AF1170" w14:textId="77777777">
        <w:trPr>
          <w:trHeight w:val="288"/>
        </w:trPr>
        <w:tc>
          <w:tcPr>
            <w:cnfStyle w:val="001000000000" w:firstRow="0" w:lastRow="0" w:firstColumn="1" w:lastColumn="0" w:oddVBand="0" w:evenVBand="0" w:oddHBand="0" w:evenHBand="0" w:firstRowFirstColumn="0" w:firstRowLastColumn="0" w:lastRowFirstColumn="0" w:lastRowLastColumn="0"/>
            <w:tcW w:w="2350" w:type="pct"/>
          </w:tcPr>
          <w:p w14:paraId="33E39A51" w14:textId="3F320C26" w:rsidR="0008219B" w:rsidRPr="002C1372" w:rsidRDefault="006143EF" w:rsidP="0008219B">
            <w:pPr>
              <w:spacing w:after="0"/>
              <w:jc w:val="both"/>
              <w:rPr>
                <w:rFonts w:ascii="Calibri" w:eastAsia="Calibri" w:hAnsi="Calibri" w:cs="Arial"/>
                <w:b w:val="0"/>
                <w:sz w:val="22"/>
              </w:rPr>
            </w:pPr>
            <w:r>
              <w:rPr>
                <w:rFonts w:ascii="Calibri" w:eastAsia="Calibri" w:hAnsi="Calibri" w:cs="Arial"/>
                <w:b w:val="0"/>
                <w:sz w:val="22"/>
              </w:rPr>
              <w:t xml:space="preserve">Sr </w:t>
            </w:r>
            <w:r w:rsidR="0008219B" w:rsidRPr="006566F4">
              <w:rPr>
                <w:rFonts w:ascii="Calibri" w:eastAsia="Calibri" w:hAnsi="Calibri" w:cs="Arial"/>
                <w:b w:val="0"/>
                <w:sz w:val="22"/>
              </w:rPr>
              <w:t xml:space="preserve">Director </w:t>
            </w:r>
            <w:r>
              <w:rPr>
                <w:rFonts w:ascii="Calibri" w:eastAsia="Calibri" w:hAnsi="Calibri" w:cs="Arial"/>
                <w:b w:val="0"/>
                <w:sz w:val="22"/>
              </w:rPr>
              <w:t xml:space="preserve">of </w:t>
            </w:r>
            <w:r w:rsidR="0008219B" w:rsidRPr="006566F4">
              <w:rPr>
                <w:rFonts w:ascii="Calibri" w:eastAsia="Calibri" w:hAnsi="Calibri" w:cs="Arial"/>
                <w:b w:val="0"/>
                <w:sz w:val="22"/>
              </w:rPr>
              <w:t>Asset Management</w:t>
            </w:r>
          </w:p>
        </w:tc>
        <w:tc>
          <w:tcPr>
            <w:tcW w:w="2650" w:type="pct"/>
          </w:tcPr>
          <w:p w14:paraId="3DA3DF01" w14:textId="7EF80DF7" w:rsidR="0008219B" w:rsidRPr="002C1372" w:rsidRDefault="0008219B" w:rsidP="0008219B">
            <w:pPr>
              <w:spacing w:after="0"/>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Bree Maria</w:t>
            </w:r>
          </w:p>
        </w:tc>
      </w:tr>
      <w:tr w:rsidR="0008219B" w:rsidRPr="002C1372" w14:paraId="34987224" w14:textId="777777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50" w:type="pct"/>
          </w:tcPr>
          <w:p w14:paraId="213CDAFE" w14:textId="2B3F9678" w:rsidR="0008219B" w:rsidRPr="002C1372" w:rsidRDefault="0008219B" w:rsidP="0008219B">
            <w:pPr>
              <w:spacing w:after="0"/>
              <w:jc w:val="both"/>
              <w:rPr>
                <w:rFonts w:ascii="Calibri" w:eastAsia="Calibri" w:hAnsi="Calibri" w:cs="Arial"/>
                <w:b w:val="0"/>
                <w:sz w:val="22"/>
              </w:rPr>
            </w:pPr>
          </w:p>
        </w:tc>
        <w:tc>
          <w:tcPr>
            <w:tcW w:w="2650" w:type="pct"/>
          </w:tcPr>
          <w:p w14:paraId="36AA0BEE" w14:textId="57BF5055" w:rsidR="0008219B" w:rsidRPr="002C1372" w:rsidRDefault="0008219B" w:rsidP="0008219B">
            <w:pPr>
              <w:spacing w:after="0"/>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p>
        </w:tc>
      </w:tr>
    </w:tbl>
    <w:p w14:paraId="575FB042" w14:textId="77777777" w:rsidR="002C1372" w:rsidRPr="002C1372" w:rsidRDefault="002C1372" w:rsidP="002C1372">
      <w:pPr>
        <w:spacing w:after="120"/>
        <w:rPr>
          <w:rFonts w:ascii="Calibri" w:eastAsia="Calibri" w:hAnsi="Calibri" w:cs="Arial"/>
        </w:rPr>
      </w:pPr>
    </w:p>
    <w:p w14:paraId="0CF9C45F" w14:textId="77777777" w:rsidR="002C1372" w:rsidRPr="002C1372" w:rsidRDefault="002C1372" w:rsidP="002C1372">
      <w:pPr>
        <w:pBdr>
          <w:top w:val="single" w:sz="4" w:space="1" w:color="auto"/>
          <w:bottom w:val="single" w:sz="4" w:space="1" w:color="auto"/>
        </w:pBdr>
        <w:tabs>
          <w:tab w:val="left" w:pos="720"/>
        </w:tabs>
        <w:outlineLvl w:val="0"/>
        <w:rPr>
          <w:rFonts w:ascii="Calibri" w:eastAsia="Calibri" w:hAnsi="Calibri" w:cs="Arial"/>
          <w:b/>
          <w:sz w:val="28"/>
        </w:rPr>
      </w:pPr>
      <w:bookmarkStart w:id="81" w:name="_Toc65830172"/>
      <w:bookmarkStart w:id="82" w:name="_Toc144293063"/>
      <w:r w:rsidRPr="002C1372">
        <w:rPr>
          <w:rFonts w:ascii="Calibri" w:eastAsia="Calibri" w:hAnsi="Calibri" w:cs="Arial"/>
          <w:b/>
          <w:sz w:val="28"/>
        </w:rPr>
        <w:t>DISTRIBUTION LIST</w:t>
      </w:r>
      <w:bookmarkEnd w:id="81"/>
      <w:bookmarkEnd w:id="82"/>
      <w:r w:rsidRPr="002C1372">
        <w:rPr>
          <w:rFonts w:ascii="Calibri" w:eastAsia="Calibri" w:hAnsi="Calibri" w:cs="Arial"/>
          <w:b/>
          <w:sz w:val="28"/>
        </w:rPr>
        <w:t xml:space="preserve"> </w:t>
      </w:r>
    </w:p>
    <w:tbl>
      <w:tblPr>
        <w:tblStyle w:val="GridTable4-Accent322"/>
        <w:tblW w:w="5000" w:type="pct"/>
        <w:tblLook w:val="04A0" w:firstRow="1" w:lastRow="0" w:firstColumn="1" w:lastColumn="0" w:noHBand="0" w:noVBand="1"/>
      </w:tblPr>
      <w:tblGrid>
        <w:gridCol w:w="4394"/>
        <w:gridCol w:w="4956"/>
      </w:tblGrid>
      <w:tr w:rsidR="002C1372" w:rsidRPr="002C1372" w14:paraId="16D635B8" w14:textId="77777777">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2350" w:type="pct"/>
            <w:shd w:val="clear" w:color="auto" w:fill="C03232"/>
          </w:tcPr>
          <w:p w14:paraId="64EF35AB" w14:textId="77777777" w:rsidR="002C1372" w:rsidRPr="002C1372" w:rsidRDefault="002C1372" w:rsidP="002C1372">
            <w:pPr>
              <w:spacing w:after="0"/>
              <w:jc w:val="center"/>
              <w:rPr>
                <w:rFonts w:ascii="Calibri" w:eastAsia="Calibri" w:hAnsi="Calibri" w:cs="Arial"/>
              </w:rPr>
            </w:pPr>
            <w:r w:rsidRPr="002C1372">
              <w:rPr>
                <w:rFonts w:ascii="Calibri" w:eastAsia="Calibri" w:hAnsi="Calibri" w:cs="Arial"/>
              </w:rPr>
              <w:t>Title</w:t>
            </w:r>
          </w:p>
        </w:tc>
        <w:tc>
          <w:tcPr>
            <w:tcW w:w="2650" w:type="pct"/>
            <w:shd w:val="clear" w:color="auto" w:fill="C03232"/>
          </w:tcPr>
          <w:p w14:paraId="47EAD410" w14:textId="77777777" w:rsidR="002C1372" w:rsidRPr="002C1372" w:rsidRDefault="002C1372" w:rsidP="002C13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C1372">
              <w:rPr>
                <w:rFonts w:ascii="Calibri" w:eastAsia="Calibri" w:hAnsi="Calibri" w:cs="Arial"/>
              </w:rPr>
              <w:t>Name</w:t>
            </w:r>
          </w:p>
        </w:tc>
      </w:tr>
      <w:tr w:rsidR="00BA4B6B" w:rsidRPr="002C1372" w14:paraId="5E69C025" w14:textId="777777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50" w:type="pct"/>
          </w:tcPr>
          <w:p w14:paraId="32D78765" w14:textId="633649F1" w:rsidR="00BA4B6B" w:rsidRPr="002C1372" w:rsidRDefault="00BA4B6B" w:rsidP="00BA4B6B">
            <w:pPr>
              <w:spacing w:after="0"/>
              <w:rPr>
                <w:rFonts w:ascii="Calibri" w:eastAsia="Calibri" w:hAnsi="Calibri" w:cs="Arial"/>
                <w:b w:val="0"/>
                <w:sz w:val="22"/>
              </w:rPr>
            </w:pPr>
            <w:r w:rsidRPr="006566F4">
              <w:rPr>
                <w:rFonts w:ascii="Calibri" w:eastAsia="Calibri" w:hAnsi="Calibri" w:cs="Arial"/>
                <w:b w:val="0"/>
                <w:sz w:val="22"/>
              </w:rPr>
              <w:t>Compliance Manager</w:t>
            </w:r>
          </w:p>
        </w:tc>
        <w:tc>
          <w:tcPr>
            <w:tcW w:w="2650" w:type="pct"/>
          </w:tcPr>
          <w:p w14:paraId="11720656" w14:textId="327E09B5" w:rsidR="00BA4B6B" w:rsidRPr="002C1372" w:rsidRDefault="00BA4B6B" w:rsidP="00BA4B6B">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Karl Perman</w:t>
            </w:r>
          </w:p>
        </w:tc>
      </w:tr>
      <w:tr w:rsidR="00BA4B6B" w:rsidRPr="002C1372" w14:paraId="4A66B6D3" w14:textId="77777777">
        <w:trPr>
          <w:trHeight w:val="288"/>
        </w:trPr>
        <w:tc>
          <w:tcPr>
            <w:cnfStyle w:val="001000000000" w:firstRow="0" w:lastRow="0" w:firstColumn="1" w:lastColumn="0" w:oddVBand="0" w:evenVBand="0" w:oddHBand="0" w:evenHBand="0" w:firstRowFirstColumn="0" w:firstRowLastColumn="0" w:lastRowFirstColumn="0" w:lastRowLastColumn="0"/>
            <w:tcW w:w="2350" w:type="pct"/>
          </w:tcPr>
          <w:p w14:paraId="19FD4068" w14:textId="4D14431A" w:rsidR="00BA4B6B" w:rsidRPr="002C1372" w:rsidRDefault="00BA4B6B" w:rsidP="00BA4B6B">
            <w:pPr>
              <w:spacing w:after="0"/>
              <w:rPr>
                <w:rFonts w:ascii="Calibri" w:eastAsia="Calibri" w:hAnsi="Calibri" w:cs="Arial"/>
                <w:sz w:val="22"/>
              </w:rPr>
            </w:pPr>
            <w:r>
              <w:rPr>
                <w:rFonts w:ascii="Calibri" w:eastAsia="Calibri" w:hAnsi="Calibri" w:cs="Arial"/>
                <w:b w:val="0"/>
                <w:sz w:val="22"/>
              </w:rPr>
              <w:t xml:space="preserve">Sr. </w:t>
            </w:r>
            <w:r w:rsidRPr="006566F4">
              <w:rPr>
                <w:rFonts w:ascii="Calibri" w:eastAsia="Calibri" w:hAnsi="Calibri" w:cs="Arial"/>
                <w:b w:val="0"/>
                <w:sz w:val="22"/>
              </w:rPr>
              <w:t xml:space="preserve">Director </w:t>
            </w:r>
            <w:r>
              <w:rPr>
                <w:rFonts w:ascii="Calibri" w:eastAsia="Calibri" w:hAnsi="Calibri" w:cs="Arial"/>
                <w:b w:val="0"/>
                <w:sz w:val="22"/>
              </w:rPr>
              <w:t xml:space="preserve">of </w:t>
            </w:r>
            <w:r w:rsidRPr="006566F4">
              <w:rPr>
                <w:rFonts w:ascii="Calibri" w:eastAsia="Calibri" w:hAnsi="Calibri" w:cs="Arial"/>
                <w:b w:val="0"/>
                <w:sz w:val="22"/>
              </w:rPr>
              <w:t>Asset Management</w:t>
            </w:r>
          </w:p>
        </w:tc>
        <w:tc>
          <w:tcPr>
            <w:tcW w:w="2650" w:type="pct"/>
          </w:tcPr>
          <w:p w14:paraId="239C9E04" w14:textId="64487BCB" w:rsidR="00BA4B6B" w:rsidRPr="002C1372" w:rsidRDefault="00BA4B6B" w:rsidP="00BA4B6B">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Bree Maria</w:t>
            </w:r>
          </w:p>
        </w:tc>
      </w:tr>
      <w:tr w:rsidR="00BA4B6B" w:rsidRPr="002C1372" w14:paraId="53A2F4CB" w14:textId="7777777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350" w:type="pct"/>
          </w:tcPr>
          <w:p w14:paraId="61809F68" w14:textId="6CBF59EB" w:rsidR="00BA4B6B" w:rsidRPr="002C1372" w:rsidRDefault="00BA4B6B" w:rsidP="00BA4B6B">
            <w:pPr>
              <w:spacing w:after="0"/>
              <w:rPr>
                <w:rFonts w:ascii="Calibri" w:eastAsia="Calibri" w:hAnsi="Calibri" w:cs="Arial"/>
                <w:b w:val="0"/>
                <w:sz w:val="22"/>
              </w:rPr>
            </w:pPr>
            <w:r>
              <w:rPr>
                <w:rFonts w:ascii="Calibri" w:eastAsia="Calibri" w:hAnsi="Calibri" w:cs="Arial"/>
                <w:b w:val="0"/>
                <w:sz w:val="22"/>
              </w:rPr>
              <w:t xml:space="preserve">Sr. </w:t>
            </w:r>
            <w:r w:rsidRPr="006566F4">
              <w:rPr>
                <w:rFonts w:ascii="Calibri" w:eastAsia="Calibri" w:hAnsi="Calibri" w:cs="Arial"/>
                <w:b w:val="0"/>
                <w:sz w:val="22"/>
              </w:rPr>
              <w:t>Asset Manager</w:t>
            </w:r>
          </w:p>
        </w:tc>
        <w:tc>
          <w:tcPr>
            <w:tcW w:w="2650" w:type="pct"/>
          </w:tcPr>
          <w:p w14:paraId="1E70420F" w14:textId="2EF4157B" w:rsidR="00BA4B6B" w:rsidRPr="002C1372" w:rsidRDefault="00BA4B6B" w:rsidP="00BA4B6B">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Keith Merkel</w:t>
            </w:r>
          </w:p>
        </w:tc>
      </w:tr>
      <w:tr w:rsidR="00BA4B6B" w:rsidRPr="002C1372" w14:paraId="7F18E984" w14:textId="77777777">
        <w:trPr>
          <w:trHeight w:val="288"/>
        </w:trPr>
        <w:tc>
          <w:tcPr>
            <w:cnfStyle w:val="001000000000" w:firstRow="0" w:lastRow="0" w:firstColumn="1" w:lastColumn="0" w:oddVBand="0" w:evenVBand="0" w:oddHBand="0" w:evenHBand="0" w:firstRowFirstColumn="0" w:firstRowLastColumn="0" w:lastRowFirstColumn="0" w:lastRowLastColumn="0"/>
            <w:tcW w:w="2350" w:type="pct"/>
          </w:tcPr>
          <w:p w14:paraId="2D95E431" w14:textId="5678E9AB" w:rsidR="00BA4B6B" w:rsidRPr="002C1372" w:rsidRDefault="00BA4B6B" w:rsidP="00BA4B6B">
            <w:pPr>
              <w:spacing w:after="0"/>
              <w:rPr>
                <w:rFonts w:ascii="Calibri" w:eastAsia="Calibri" w:hAnsi="Calibri" w:cs="Arial"/>
                <w:b w:val="0"/>
                <w:sz w:val="22"/>
              </w:rPr>
            </w:pPr>
            <w:r w:rsidRPr="006566F4">
              <w:rPr>
                <w:rFonts w:ascii="Calibri" w:eastAsia="Calibri" w:hAnsi="Calibri" w:cs="Arial"/>
                <w:b w:val="0"/>
                <w:sz w:val="22"/>
              </w:rPr>
              <w:t>Site Manager</w:t>
            </w:r>
          </w:p>
        </w:tc>
        <w:tc>
          <w:tcPr>
            <w:tcW w:w="2650" w:type="pct"/>
          </w:tcPr>
          <w:p w14:paraId="6A5FFA79" w14:textId="317C8DDB" w:rsidR="00BA4B6B" w:rsidRPr="002C1372" w:rsidRDefault="00BA4B6B" w:rsidP="00BA4B6B">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r>
              <w:rPr>
                <w:rFonts w:ascii="Calibri" w:eastAsia="Calibri" w:hAnsi="Calibri" w:cs="Arial"/>
                <w:bCs/>
                <w:sz w:val="22"/>
              </w:rPr>
              <w:t>Kyle Rabe</w:t>
            </w:r>
          </w:p>
        </w:tc>
      </w:tr>
      <w:tr w:rsidR="00BA4B6B" w:rsidRPr="002C1372" w14:paraId="28794C42" w14:textId="77777777">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350" w:type="pct"/>
          </w:tcPr>
          <w:p w14:paraId="79EC3C28" w14:textId="40C2D3B7" w:rsidR="00BA4B6B" w:rsidRPr="002D2BB1" w:rsidDel="00761188" w:rsidRDefault="00BA4B6B" w:rsidP="00BA4B6B">
            <w:pPr>
              <w:spacing w:after="0"/>
              <w:rPr>
                <w:rFonts w:ascii="Calibri" w:eastAsia="Calibri" w:hAnsi="Calibri" w:cs="Arial"/>
                <w:b w:val="0"/>
                <w:bCs w:val="0"/>
                <w:sz w:val="22"/>
              </w:rPr>
            </w:pPr>
            <w:r>
              <w:rPr>
                <w:rFonts w:ascii="Calibri" w:eastAsia="Calibri" w:hAnsi="Calibri" w:cs="Arial"/>
                <w:b w:val="0"/>
                <w:sz w:val="22"/>
              </w:rPr>
              <w:t>Chief Communications Officer</w:t>
            </w:r>
          </w:p>
        </w:tc>
        <w:tc>
          <w:tcPr>
            <w:tcW w:w="2650" w:type="pct"/>
          </w:tcPr>
          <w:p w14:paraId="76CCC39D" w14:textId="0D33C79B" w:rsidR="00BA4B6B" w:rsidRDefault="00BA4B6B" w:rsidP="00BA4B6B">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Pr>
                <w:rFonts w:ascii="Calibri" w:eastAsia="Calibri" w:hAnsi="Calibri" w:cs="Arial"/>
                <w:sz w:val="22"/>
              </w:rPr>
              <w:t>Polly Shaw</w:t>
            </w:r>
          </w:p>
        </w:tc>
      </w:tr>
      <w:tr w:rsidR="00BA4B6B" w:rsidRPr="002C1372" w14:paraId="512DF404" w14:textId="77777777" w:rsidTr="00111D7E">
        <w:trPr>
          <w:trHeight w:val="314"/>
        </w:trPr>
        <w:tc>
          <w:tcPr>
            <w:cnfStyle w:val="001000000000" w:firstRow="0" w:lastRow="0" w:firstColumn="1" w:lastColumn="0" w:oddVBand="0" w:evenVBand="0" w:oddHBand="0" w:evenHBand="0" w:firstRowFirstColumn="0" w:firstRowLastColumn="0" w:lastRowFirstColumn="0" w:lastRowLastColumn="0"/>
            <w:tcW w:w="2350" w:type="pct"/>
          </w:tcPr>
          <w:p w14:paraId="506F3AF2" w14:textId="5C519031" w:rsidR="00BA4B6B" w:rsidRPr="006566F4" w:rsidDel="00761188" w:rsidRDefault="00BA4B6B" w:rsidP="00BA4B6B">
            <w:pPr>
              <w:spacing w:after="0"/>
              <w:rPr>
                <w:rFonts w:ascii="Calibri" w:eastAsia="Calibri" w:hAnsi="Calibri" w:cs="Arial"/>
                <w:sz w:val="22"/>
              </w:rPr>
            </w:pPr>
            <w:r w:rsidRPr="003F5A22">
              <w:rPr>
                <w:rFonts w:ascii="Calibri" w:eastAsia="Calibri" w:hAnsi="Calibri" w:cs="Arial"/>
                <w:b w:val="0"/>
                <w:bCs w:val="0"/>
                <w:sz w:val="22"/>
              </w:rPr>
              <w:t>Commercial Asset Manager</w:t>
            </w:r>
          </w:p>
        </w:tc>
        <w:tc>
          <w:tcPr>
            <w:tcW w:w="2650" w:type="pct"/>
          </w:tcPr>
          <w:p w14:paraId="56352DE1" w14:textId="155D33C5" w:rsidR="00BA4B6B" w:rsidRDefault="00BA4B6B" w:rsidP="00BA4B6B">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r w:rsidRPr="003F5A22">
              <w:rPr>
                <w:rFonts w:ascii="Calibri" w:eastAsia="Calibri" w:hAnsi="Calibri" w:cs="Arial"/>
                <w:sz w:val="22"/>
              </w:rPr>
              <w:t>Carolyn Pino</w:t>
            </w:r>
          </w:p>
        </w:tc>
      </w:tr>
      <w:tr w:rsidR="00BA4B6B" w:rsidRPr="002C1372" w14:paraId="6D2E2938" w14:textId="77777777" w:rsidTr="00111D7E">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350" w:type="pct"/>
            <w:vAlign w:val="center"/>
          </w:tcPr>
          <w:p w14:paraId="3C94CEF4" w14:textId="5F6FFA83" w:rsidR="00BA4B6B" w:rsidRPr="006566F4" w:rsidDel="00761188" w:rsidRDefault="00BA4B6B" w:rsidP="00BA4B6B">
            <w:pPr>
              <w:spacing w:after="0"/>
              <w:rPr>
                <w:rFonts w:ascii="Calibri" w:eastAsia="Calibri" w:hAnsi="Calibri" w:cs="Arial"/>
                <w:sz w:val="22"/>
              </w:rPr>
            </w:pPr>
            <w:proofErr w:type="spellStart"/>
            <w:r>
              <w:rPr>
                <w:b w:val="0"/>
                <w:bCs w:val="0"/>
                <w:sz w:val="22"/>
              </w:rPr>
              <w:t>NovaSource</w:t>
            </w:r>
            <w:proofErr w:type="spellEnd"/>
            <w:r>
              <w:rPr>
                <w:b w:val="0"/>
                <w:bCs w:val="0"/>
                <w:sz w:val="22"/>
              </w:rPr>
              <w:t xml:space="preserve"> Control Room Lead Operators</w:t>
            </w:r>
          </w:p>
        </w:tc>
        <w:tc>
          <w:tcPr>
            <w:tcW w:w="2650" w:type="pct"/>
            <w:vAlign w:val="center"/>
          </w:tcPr>
          <w:p w14:paraId="33D428CE" w14:textId="6AAEAF5A" w:rsidR="00BA4B6B" w:rsidRDefault="00BA4B6B" w:rsidP="00BA4B6B">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Pr>
                <w:sz w:val="22"/>
              </w:rPr>
              <w:t xml:space="preserve">Via distribution to </w:t>
            </w:r>
            <w:hyperlink r:id="rId19" w:history="1">
              <w:r>
                <w:rPr>
                  <w:rStyle w:val="Hyperlink"/>
                  <w:sz w:val="22"/>
                </w:rPr>
                <w:t>NSCR-LeadOPS@novasourcepower.com</w:t>
              </w:r>
            </w:hyperlink>
            <w:r>
              <w:rPr>
                <w:sz w:val="22"/>
              </w:rPr>
              <w:t xml:space="preserve"> </w:t>
            </w:r>
          </w:p>
        </w:tc>
      </w:tr>
      <w:tr w:rsidR="00BA4B6B" w:rsidRPr="002C1372" w14:paraId="34F4D611" w14:textId="77777777" w:rsidTr="002D2BB1">
        <w:trPr>
          <w:trHeight w:val="314"/>
        </w:trPr>
        <w:tc>
          <w:tcPr>
            <w:cnfStyle w:val="001000000000" w:firstRow="0" w:lastRow="0" w:firstColumn="1" w:lastColumn="0" w:oddVBand="0" w:evenVBand="0" w:oddHBand="0" w:evenHBand="0" w:firstRowFirstColumn="0" w:firstRowLastColumn="0" w:lastRowFirstColumn="0" w:lastRowLastColumn="0"/>
            <w:tcW w:w="2350" w:type="pct"/>
            <w:vAlign w:val="bottom"/>
          </w:tcPr>
          <w:p w14:paraId="7DF0AEB0" w14:textId="2B911340" w:rsidR="00BA4B6B" w:rsidRPr="006566F4" w:rsidDel="00761188" w:rsidRDefault="00BA4B6B" w:rsidP="00BA4B6B">
            <w:pPr>
              <w:spacing w:after="0"/>
              <w:rPr>
                <w:rFonts w:ascii="Calibri" w:eastAsia="Calibri" w:hAnsi="Calibri" w:cs="Arial"/>
                <w:sz w:val="22"/>
              </w:rPr>
            </w:pPr>
            <w:proofErr w:type="spellStart"/>
            <w:r>
              <w:rPr>
                <w:b w:val="0"/>
                <w:bCs w:val="0"/>
                <w:sz w:val="22"/>
              </w:rPr>
              <w:t>NovaSource</w:t>
            </w:r>
            <w:proofErr w:type="spellEnd"/>
            <w:r>
              <w:rPr>
                <w:b w:val="0"/>
                <w:bCs w:val="0"/>
                <w:sz w:val="22"/>
              </w:rPr>
              <w:t xml:space="preserve"> Electric Regulatory Compliance</w:t>
            </w:r>
          </w:p>
        </w:tc>
        <w:tc>
          <w:tcPr>
            <w:tcW w:w="2650" w:type="pct"/>
            <w:vAlign w:val="bottom"/>
          </w:tcPr>
          <w:p w14:paraId="156A9578" w14:textId="3ECD7700" w:rsidR="00BA4B6B" w:rsidRDefault="00BA4B6B" w:rsidP="00BA4B6B">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r>
              <w:rPr>
                <w:sz w:val="22"/>
              </w:rPr>
              <w:t xml:space="preserve">Via distribution to </w:t>
            </w:r>
            <w:hyperlink r:id="rId20" w:history="1">
              <w:r>
                <w:rPr>
                  <w:rStyle w:val="Hyperlink"/>
                  <w:sz w:val="22"/>
                </w:rPr>
                <w:t>ERC@novasourcepower.com</w:t>
              </w:r>
            </w:hyperlink>
            <w:r>
              <w:rPr>
                <w:sz w:val="22"/>
              </w:rPr>
              <w:t xml:space="preserve"> </w:t>
            </w:r>
          </w:p>
        </w:tc>
      </w:tr>
      <w:tr w:rsidR="00BA4B6B" w:rsidRPr="002C1372" w14:paraId="25E08BAF" w14:textId="77777777" w:rsidTr="00111D7E">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350" w:type="pct"/>
            <w:vAlign w:val="bottom"/>
          </w:tcPr>
          <w:p w14:paraId="79C36CED" w14:textId="2018CF55" w:rsidR="00BA4B6B" w:rsidRPr="002C1372" w:rsidRDefault="00BA4B6B" w:rsidP="00BA4B6B">
            <w:pPr>
              <w:spacing w:after="0"/>
              <w:rPr>
                <w:rFonts w:ascii="Calibri" w:eastAsia="Calibri" w:hAnsi="Calibri" w:cs="Arial"/>
                <w:sz w:val="22"/>
              </w:rPr>
            </w:pPr>
            <w:proofErr w:type="spellStart"/>
            <w:r>
              <w:rPr>
                <w:b w:val="0"/>
                <w:bCs w:val="0"/>
                <w:sz w:val="22"/>
              </w:rPr>
              <w:t>NovaSource</w:t>
            </w:r>
            <w:proofErr w:type="spellEnd"/>
            <w:r>
              <w:rPr>
                <w:b w:val="0"/>
                <w:bCs w:val="0"/>
                <w:sz w:val="22"/>
              </w:rPr>
              <w:t xml:space="preserve"> Account Managers</w:t>
            </w:r>
          </w:p>
        </w:tc>
        <w:tc>
          <w:tcPr>
            <w:tcW w:w="2650" w:type="pct"/>
            <w:vAlign w:val="bottom"/>
          </w:tcPr>
          <w:p w14:paraId="5936C997" w14:textId="30E3991C" w:rsidR="00BA4B6B" w:rsidRPr="002C1372" w:rsidRDefault="00BA4B6B" w:rsidP="00BA4B6B">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Pr>
                <w:sz w:val="22"/>
              </w:rPr>
              <w:t xml:space="preserve">Via distribution to </w:t>
            </w:r>
            <w:hyperlink r:id="rId21" w:history="1">
              <w:r>
                <w:rPr>
                  <w:rStyle w:val="Hyperlink"/>
                  <w:sz w:val="22"/>
                </w:rPr>
                <w:t>nspsam@novasourcepower.com</w:t>
              </w:r>
            </w:hyperlink>
            <w:r>
              <w:rPr>
                <w:sz w:val="22"/>
              </w:rPr>
              <w:t xml:space="preserve"> </w:t>
            </w:r>
          </w:p>
        </w:tc>
      </w:tr>
    </w:tbl>
    <w:p w14:paraId="03C3C810" w14:textId="77777777" w:rsidR="002C1372" w:rsidRPr="002C1372" w:rsidRDefault="002C1372" w:rsidP="002C1372">
      <w:pPr>
        <w:spacing w:after="160"/>
        <w:rPr>
          <w:rFonts w:ascii="Calibri" w:eastAsia="Calibri" w:hAnsi="Calibri" w:cs="Arial"/>
          <w:b/>
          <w:sz w:val="22"/>
        </w:rPr>
      </w:pPr>
    </w:p>
    <w:p w14:paraId="08DEB5D4" w14:textId="77777777" w:rsidR="002C1372" w:rsidRPr="002C1372" w:rsidRDefault="002C1372" w:rsidP="002C1372">
      <w:pPr>
        <w:pBdr>
          <w:top w:val="single" w:sz="4" w:space="1" w:color="auto"/>
          <w:bottom w:val="single" w:sz="4" w:space="1" w:color="auto"/>
        </w:pBdr>
        <w:tabs>
          <w:tab w:val="left" w:pos="720"/>
        </w:tabs>
        <w:outlineLvl w:val="0"/>
        <w:rPr>
          <w:rFonts w:ascii="Calibri" w:eastAsia="Calibri" w:hAnsi="Calibri" w:cs="Arial"/>
          <w:b/>
          <w:sz w:val="28"/>
        </w:rPr>
      </w:pPr>
      <w:bookmarkStart w:id="83" w:name="_Toc65830173"/>
      <w:bookmarkStart w:id="84" w:name="_Toc144293064"/>
      <w:r w:rsidRPr="002C1372">
        <w:rPr>
          <w:rFonts w:ascii="Calibri" w:eastAsia="Calibri" w:hAnsi="Calibri" w:cs="Arial"/>
          <w:b/>
          <w:sz w:val="28"/>
        </w:rPr>
        <w:t>APPROVALS</w:t>
      </w:r>
      <w:bookmarkEnd w:id="83"/>
      <w:bookmarkEnd w:id="84"/>
    </w:p>
    <w:p w14:paraId="62F23957" w14:textId="77777777" w:rsidR="002C1372" w:rsidRPr="002C1372" w:rsidRDefault="002C1372" w:rsidP="002C1372">
      <w:pPr>
        <w:rPr>
          <w:rFonts w:ascii="Calibri" w:eastAsia="Calibri" w:hAnsi="Calibri" w:cs="Arial"/>
        </w:rPr>
      </w:pPr>
      <w:r w:rsidRPr="002C1372">
        <w:rPr>
          <w:rFonts w:ascii="Calibri" w:eastAsia="Calibri" w:hAnsi="Calibri" w:cs="Arial"/>
        </w:rPr>
        <w:t xml:space="preserve">The approval signatures in this section indicate review of the document and approval to publish. </w:t>
      </w:r>
    </w:p>
    <w:tbl>
      <w:tblPr>
        <w:tblStyle w:val="GridTable4-Accent322"/>
        <w:tblW w:w="5000" w:type="pct"/>
        <w:tblLook w:val="04A0" w:firstRow="1" w:lastRow="0" w:firstColumn="1" w:lastColumn="0" w:noHBand="0" w:noVBand="1"/>
      </w:tblPr>
      <w:tblGrid>
        <w:gridCol w:w="3504"/>
        <w:gridCol w:w="1704"/>
        <w:gridCol w:w="4142"/>
      </w:tblGrid>
      <w:tr w:rsidR="002C1372" w:rsidRPr="002C1372" w14:paraId="0EB54D4B" w14:textId="77777777">
        <w:trPr>
          <w:cnfStyle w:val="100000000000" w:firstRow="1" w:lastRow="0" w:firstColumn="0" w:lastColumn="0" w:oddVBand="0" w:evenVBand="0" w:oddHBand="0" w:evenHBand="0" w:firstRowFirstColumn="0" w:firstRowLastColumn="0" w:lastRowFirstColumn="0" w:lastRowLastColumn="0"/>
          <w:trHeight w:val="366"/>
          <w:tblHeader/>
        </w:trPr>
        <w:tc>
          <w:tcPr>
            <w:cnfStyle w:val="001000000000" w:firstRow="0" w:lastRow="0" w:firstColumn="1" w:lastColumn="0" w:oddVBand="0" w:evenVBand="0" w:oddHBand="0" w:evenHBand="0" w:firstRowFirstColumn="0" w:firstRowLastColumn="0" w:lastRowFirstColumn="0" w:lastRowLastColumn="0"/>
            <w:tcW w:w="1874" w:type="pct"/>
            <w:shd w:val="clear" w:color="auto" w:fill="C03232"/>
          </w:tcPr>
          <w:p w14:paraId="018EA8B5" w14:textId="77777777" w:rsidR="002C1372" w:rsidRPr="002C1372" w:rsidRDefault="002C1372" w:rsidP="002C1372">
            <w:pPr>
              <w:spacing w:after="0"/>
              <w:jc w:val="center"/>
              <w:rPr>
                <w:rFonts w:ascii="Calibri" w:eastAsia="Calibri" w:hAnsi="Calibri" w:cs="Arial"/>
              </w:rPr>
            </w:pPr>
            <w:r w:rsidRPr="002C1372">
              <w:rPr>
                <w:rFonts w:ascii="Calibri" w:eastAsia="Calibri" w:hAnsi="Calibri" w:cs="Arial"/>
              </w:rPr>
              <w:t>Name</w:t>
            </w:r>
          </w:p>
        </w:tc>
        <w:tc>
          <w:tcPr>
            <w:tcW w:w="911" w:type="pct"/>
            <w:shd w:val="clear" w:color="auto" w:fill="C03232"/>
          </w:tcPr>
          <w:p w14:paraId="58EAE305" w14:textId="77777777" w:rsidR="002C1372" w:rsidRPr="002C1372" w:rsidRDefault="002C1372" w:rsidP="002C13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C1372">
              <w:rPr>
                <w:rFonts w:ascii="Calibri" w:eastAsia="Calibri" w:hAnsi="Calibri" w:cs="Arial"/>
              </w:rPr>
              <w:t>Date</w:t>
            </w:r>
          </w:p>
        </w:tc>
        <w:tc>
          <w:tcPr>
            <w:tcW w:w="2215" w:type="pct"/>
            <w:shd w:val="clear" w:color="auto" w:fill="C03232"/>
          </w:tcPr>
          <w:p w14:paraId="46142AA8" w14:textId="77777777" w:rsidR="002C1372" w:rsidRPr="002C1372" w:rsidRDefault="002C1372" w:rsidP="002C13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C1372">
              <w:rPr>
                <w:rFonts w:ascii="Calibri" w:eastAsia="Calibri" w:hAnsi="Calibri" w:cs="Arial"/>
              </w:rPr>
              <w:t>Signature</w:t>
            </w:r>
          </w:p>
        </w:tc>
      </w:tr>
      <w:tr w:rsidR="002C1372" w:rsidRPr="002C1372" w14:paraId="0D182888" w14:textId="77777777">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1874" w:type="pct"/>
            <w:vAlign w:val="bottom"/>
          </w:tcPr>
          <w:p w14:paraId="5C62FD0D" w14:textId="4B74A7A1" w:rsidR="002C1372" w:rsidRPr="002C1372" w:rsidRDefault="00033C9E" w:rsidP="002C1372">
            <w:pPr>
              <w:spacing w:after="0"/>
              <w:rPr>
                <w:rFonts w:ascii="Calibri" w:eastAsia="Calibri" w:hAnsi="Calibri" w:cs="Arial"/>
                <w:b w:val="0"/>
                <w:sz w:val="22"/>
              </w:rPr>
            </w:pPr>
            <w:r>
              <w:rPr>
                <w:rFonts w:ascii="Calibri" w:eastAsia="Calibri" w:hAnsi="Calibri" w:cs="Arial"/>
                <w:b w:val="0"/>
                <w:sz w:val="22"/>
              </w:rPr>
              <w:t>Karl Perman</w:t>
            </w:r>
          </w:p>
        </w:tc>
        <w:tc>
          <w:tcPr>
            <w:tcW w:w="911" w:type="pct"/>
            <w:vAlign w:val="bottom"/>
          </w:tcPr>
          <w:p w14:paraId="5C92CE83" w14:textId="77777777" w:rsidR="002C1372" w:rsidRPr="002C1372" w:rsidRDefault="002C1372" w:rsidP="002C1372">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p>
        </w:tc>
        <w:tc>
          <w:tcPr>
            <w:tcW w:w="2215" w:type="pct"/>
            <w:vAlign w:val="bottom"/>
          </w:tcPr>
          <w:p w14:paraId="07095BEC" w14:textId="77777777" w:rsidR="002C1372" w:rsidRPr="002C1372" w:rsidRDefault="002C1372" w:rsidP="002C1372">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p>
        </w:tc>
      </w:tr>
      <w:tr w:rsidR="002C1372" w:rsidRPr="002C1372" w14:paraId="1779B6BF" w14:textId="77777777">
        <w:trPr>
          <w:trHeight w:val="576"/>
        </w:trPr>
        <w:tc>
          <w:tcPr>
            <w:cnfStyle w:val="001000000000" w:firstRow="0" w:lastRow="0" w:firstColumn="1" w:lastColumn="0" w:oddVBand="0" w:evenVBand="0" w:oddHBand="0" w:evenHBand="0" w:firstRowFirstColumn="0" w:firstRowLastColumn="0" w:lastRowFirstColumn="0" w:lastRowLastColumn="0"/>
            <w:tcW w:w="1874" w:type="pct"/>
            <w:vAlign w:val="bottom"/>
          </w:tcPr>
          <w:p w14:paraId="72D79AEE" w14:textId="07ACBB06" w:rsidR="002C1372" w:rsidRPr="00033C9E" w:rsidRDefault="00033C9E" w:rsidP="002C1372">
            <w:pPr>
              <w:spacing w:after="0"/>
              <w:rPr>
                <w:rFonts w:ascii="Calibri" w:eastAsia="Calibri" w:hAnsi="Calibri" w:cs="Arial"/>
                <w:b w:val="0"/>
                <w:bCs w:val="0"/>
                <w:sz w:val="22"/>
              </w:rPr>
            </w:pPr>
            <w:r w:rsidRPr="00033C9E">
              <w:rPr>
                <w:rFonts w:ascii="Calibri" w:eastAsia="Calibri" w:hAnsi="Calibri" w:cs="Arial"/>
                <w:b w:val="0"/>
                <w:bCs w:val="0"/>
                <w:sz w:val="22"/>
              </w:rPr>
              <w:t>Bree Maria</w:t>
            </w:r>
          </w:p>
        </w:tc>
        <w:tc>
          <w:tcPr>
            <w:tcW w:w="911" w:type="pct"/>
            <w:vAlign w:val="bottom"/>
          </w:tcPr>
          <w:p w14:paraId="545F9F23" w14:textId="77777777" w:rsidR="002C1372" w:rsidRPr="002C1372" w:rsidRDefault="002C1372" w:rsidP="002C1372">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p>
        </w:tc>
        <w:tc>
          <w:tcPr>
            <w:tcW w:w="2215" w:type="pct"/>
            <w:vAlign w:val="bottom"/>
          </w:tcPr>
          <w:p w14:paraId="7368D329" w14:textId="77777777" w:rsidR="002C1372" w:rsidRPr="002C1372" w:rsidRDefault="002C1372" w:rsidP="002C1372">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p>
        </w:tc>
      </w:tr>
    </w:tbl>
    <w:p w14:paraId="1067768E" w14:textId="77777777" w:rsidR="002C1372" w:rsidRPr="002C1372" w:rsidRDefault="002C1372" w:rsidP="002C1372">
      <w:pPr>
        <w:spacing w:after="160"/>
        <w:rPr>
          <w:rFonts w:ascii="Calibri" w:eastAsia="Calibri" w:hAnsi="Calibri" w:cs="Arial"/>
          <w:b/>
          <w:sz w:val="22"/>
        </w:rPr>
      </w:pPr>
    </w:p>
    <w:p w14:paraId="348B1864" w14:textId="77777777" w:rsidR="002C1372" w:rsidRPr="002C1372" w:rsidRDefault="002C1372" w:rsidP="002C1372">
      <w:pPr>
        <w:pBdr>
          <w:top w:val="single" w:sz="4" w:space="1" w:color="auto"/>
          <w:bottom w:val="single" w:sz="4" w:space="1" w:color="auto"/>
        </w:pBdr>
        <w:tabs>
          <w:tab w:val="left" w:pos="720"/>
        </w:tabs>
        <w:outlineLvl w:val="0"/>
        <w:rPr>
          <w:rFonts w:ascii="Calibri" w:eastAsia="Calibri" w:hAnsi="Calibri" w:cs="Arial"/>
          <w:b/>
          <w:sz w:val="28"/>
        </w:rPr>
      </w:pPr>
      <w:bookmarkStart w:id="85" w:name="_Toc65830175"/>
      <w:bookmarkStart w:id="86" w:name="_Toc144293065"/>
      <w:r w:rsidRPr="002C1372">
        <w:rPr>
          <w:rFonts w:ascii="Calibri" w:eastAsia="Calibri" w:hAnsi="Calibri" w:cs="Arial"/>
          <w:b/>
          <w:sz w:val="28"/>
        </w:rPr>
        <w:t>VERSION HISTORY</w:t>
      </w:r>
      <w:bookmarkEnd w:id="85"/>
      <w:bookmarkEnd w:id="86"/>
    </w:p>
    <w:tbl>
      <w:tblPr>
        <w:tblStyle w:val="GridTable4-Accent322"/>
        <w:tblW w:w="5000" w:type="pct"/>
        <w:tblLook w:val="04A0" w:firstRow="1" w:lastRow="0" w:firstColumn="1" w:lastColumn="0" w:noHBand="0" w:noVBand="1"/>
      </w:tblPr>
      <w:tblGrid>
        <w:gridCol w:w="1164"/>
        <w:gridCol w:w="1622"/>
        <w:gridCol w:w="3061"/>
        <w:gridCol w:w="3503"/>
      </w:tblGrid>
      <w:tr w:rsidR="002C1372" w:rsidRPr="002C1372" w14:paraId="2A55ED67"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22" w:type="pct"/>
            <w:shd w:val="clear" w:color="auto" w:fill="C03232"/>
          </w:tcPr>
          <w:p w14:paraId="57337EE1" w14:textId="77777777" w:rsidR="002C1372" w:rsidRPr="002C1372" w:rsidRDefault="002C1372" w:rsidP="002C1372">
            <w:pPr>
              <w:spacing w:after="0"/>
              <w:jc w:val="center"/>
              <w:rPr>
                <w:rFonts w:ascii="Calibri" w:eastAsia="Calibri" w:hAnsi="Calibri" w:cs="Arial"/>
              </w:rPr>
            </w:pPr>
            <w:r w:rsidRPr="002C1372">
              <w:rPr>
                <w:rFonts w:ascii="Calibri" w:eastAsia="Calibri" w:hAnsi="Calibri" w:cs="Arial"/>
              </w:rPr>
              <w:t>Version</w:t>
            </w:r>
          </w:p>
        </w:tc>
        <w:tc>
          <w:tcPr>
            <w:tcW w:w="867" w:type="pct"/>
            <w:shd w:val="clear" w:color="auto" w:fill="C03232"/>
          </w:tcPr>
          <w:p w14:paraId="6D9773AC" w14:textId="77777777" w:rsidR="002C1372" w:rsidRPr="002C1372" w:rsidRDefault="002C1372" w:rsidP="002C13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C1372">
              <w:rPr>
                <w:rFonts w:ascii="Calibri" w:eastAsia="Calibri" w:hAnsi="Calibri" w:cs="Arial"/>
              </w:rPr>
              <w:t>Effective Date</w:t>
            </w:r>
          </w:p>
        </w:tc>
        <w:tc>
          <w:tcPr>
            <w:tcW w:w="1637" w:type="pct"/>
            <w:shd w:val="clear" w:color="auto" w:fill="C03232"/>
          </w:tcPr>
          <w:p w14:paraId="663D89F0" w14:textId="77777777" w:rsidR="002C1372" w:rsidRPr="002C1372" w:rsidRDefault="002C1372" w:rsidP="002C13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C1372">
              <w:rPr>
                <w:rFonts w:ascii="Calibri" w:eastAsia="Calibri" w:hAnsi="Calibri" w:cs="Arial"/>
              </w:rPr>
              <w:t>Author</w:t>
            </w:r>
          </w:p>
        </w:tc>
        <w:tc>
          <w:tcPr>
            <w:tcW w:w="1873" w:type="pct"/>
            <w:shd w:val="clear" w:color="auto" w:fill="C03232"/>
          </w:tcPr>
          <w:p w14:paraId="61E1B126" w14:textId="77777777" w:rsidR="002C1372" w:rsidRPr="002C1372" w:rsidRDefault="002C1372" w:rsidP="002C13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Arial"/>
              </w:rPr>
            </w:pPr>
            <w:r w:rsidRPr="002C1372">
              <w:rPr>
                <w:rFonts w:ascii="Calibri" w:eastAsia="Calibri" w:hAnsi="Calibri" w:cs="Arial"/>
              </w:rPr>
              <w:t>Description of Changes</w:t>
            </w:r>
          </w:p>
        </w:tc>
      </w:tr>
      <w:tr w:rsidR="002C1372" w:rsidRPr="002C1372" w14:paraId="15BB16D8" w14:textId="77777777">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622" w:type="pct"/>
            <w:vAlign w:val="center"/>
          </w:tcPr>
          <w:p w14:paraId="3D813FCA" w14:textId="77777777" w:rsidR="002C1372" w:rsidRPr="0008219B" w:rsidRDefault="002C1372" w:rsidP="002C1372">
            <w:pPr>
              <w:spacing w:after="0"/>
              <w:jc w:val="center"/>
              <w:rPr>
                <w:rFonts w:ascii="Calibri" w:eastAsia="Calibri" w:hAnsi="Calibri" w:cs="Arial"/>
                <w:b w:val="0"/>
                <w:bCs w:val="0"/>
                <w:sz w:val="22"/>
              </w:rPr>
            </w:pPr>
            <w:r w:rsidRPr="0008219B">
              <w:rPr>
                <w:rFonts w:ascii="Calibri" w:eastAsia="Calibri" w:hAnsi="Calibri" w:cs="Arial"/>
                <w:b w:val="0"/>
                <w:bCs w:val="0"/>
                <w:sz w:val="22"/>
              </w:rPr>
              <w:t>1.0</w:t>
            </w:r>
          </w:p>
        </w:tc>
        <w:tc>
          <w:tcPr>
            <w:tcW w:w="867" w:type="pct"/>
            <w:vAlign w:val="center"/>
          </w:tcPr>
          <w:p w14:paraId="22790B24" w14:textId="642EBFC3" w:rsidR="002C1372" w:rsidRPr="002C1372" w:rsidRDefault="002C1372" w:rsidP="002C13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bCs/>
                <w:sz w:val="22"/>
              </w:rPr>
            </w:pPr>
          </w:p>
        </w:tc>
        <w:tc>
          <w:tcPr>
            <w:tcW w:w="1637" w:type="pct"/>
            <w:vAlign w:val="center"/>
          </w:tcPr>
          <w:p w14:paraId="18AD26FE" w14:textId="4E50DA26" w:rsidR="002C1372" w:rsidRPr="002C1372" w:rsidRDefault="0008219B" w:rsidP="002C13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Pr>
                <w:rFonts w:ascii="Calibri" w:eastAsia="Calibri" w:hAnsi="Calibri" w:cs="Arial"/>
                <w:sz w:val="22"/>
              </w:rPr>
              <w:t>Rodeo Ranch and GridSME</w:t>
            </w:r>
          </w:p>
        </w:tc>
        <w:tc>
          <w:tcPr>
            <w:tcW w:w="1873" w:type="pct"/>
            <w:vAlign w:val="center"/>
          </w:tcPr>
          <w:p w14:paraId="45BD999E" w14:textId="77777777" w:rsidR="002C1372" w:rsidRPr="002C1372" w:rsidRDefault="002C1372" w:rsidP="002C1372">
            <w:pPr>
              <w:spacing w:after="0"/>
              <w:cnfStyle w:val="000000100000" w:firstRow="0" w:lastRow="0" w:firstColumn="0" w:lastColumn="0" w:oddVBand="0" w:evenVBand="0" w:oddHBand="1" w:evenHBand="0" w:firstRowFirstColumn="0" w:firstRowLastColumn="0" w:lastRowFirstColumn="0" w:lastRowLastColumn="0"/>
              <w:rPr>
                <w:rFonts w:ascii="Calibri" w:eastAsia="Calibri" w:hAnsi="Calibri" w:cs="Arial"/>
                <w:sz w:val="22"/>
              </w:rPr>
            </w:pPr>
            <w:r w:rsidRPr="002C1372">
              <w:rPr>
                <w:rFonts w:ascii="Calibri" w:eastAsia="Calibri" w:hAnsi="Calibri" w:cs="Arial"/>
                <w:sz w:val="22"/>
              </w:rPr>
              <w:t>New plan</w:t>
            </w:r>
          </w:p>
        </w:tc>
      </w:tr>
      <w:tr w:rsidR="002C1372" w:rsidRPr="002C1372" w14:paraId="36051437" w14:textId="77777777">
        <w:trPr>
          <w:trHeight w:val="170"/>
        </w:trPr>
        <w:tc>
          <w:tcPr>
            <w:cnfStyle w:val="001000000000" w:firstRow="0" w:lastRow="0" w:firstColumn="1" w:lastColumn="0" w:oddVBand="0" w:evenVBand="0" w:oddHBand="0" w:evenHBand="0" w:firstRowFirstColumn="0" w:firstRowLastColumn="0" w:lastRowFirstColumn="0" w:lastRowLastColumn="0"/>
            <w:tcW w:w="622" w:type="pct"/>
            <w:vAlign w:val="center"/>
          </w:tcPr>
          <w:p w14:paraId="45682B25" w14:textId="1CD7ADFB" w:rsidR="002C1372" w:rsidRPr="002C1372" w:rsidRDefault="002C1372" w:rsidP="002C1372">
            <w:pPr>
              <w:spacing w:after="0"/>
              <w:jc w:val="center"/>
              <w:rPr>
                <w:rFonts w:ascii="Calibri" w:eastAsia="Calibri" w:hAnsi="Calibri" w:cs="Arial"/>
                <w:sz w:val="22"/>
              </w:rPr>
            </w:pPr>
          </w:p>
        </w:tc>
        <w:tc>
          <w:tcPr>
            <w:tcW w:w="867" w:type="pct"/>
            <w:vAlign w:val="center"/>
          </w:tcPr>
          <w:p w14:paraId="484BF9A4" w14:textId="193A302E" w:rsidR="002C1372" w:rsidRPr="002C1372" w:rsidRDefault="002C1372" w:rsidP="002C13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Arial"/>
                <w:bCs/>
                <w:sz w:val="22"/>
              </w:rPr>
            </w:pPr>
          </w:p>
        </w:tc>
        <w:tc>
          <w:tcPr>
            <w:tcW w:w="1637" w:type="pct"/>
            <w:vAlign w:val="center"/>
          </w:tcPr>
          <w:p w14:paraId="25B4E232" w14:textId="2616558B" w:rsidR="002C1372" w:rsidRPr="002C1372" w:rsidRDefault="002C1372" w:rsidP="002C13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p>
        </w:tc>
        <w:tc>
          <w:tcPr>
            <w:tcW w:w="1873" w:type="pct"/>
            <w:vAlign w:val="center"/>
          </w:tcPr>
          <w:p w14:paraId="275654EF" w14:textId="41DC81D9" w:rsidR="002C1372" w:rsidRPr="002C1372" w:rsidRDefault="002C1372" w:rsidP="002C1372">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Arial"/>
                <w:sz w:val="22"/>
              </w:rPr>
            </w:pPr>
          </w:p>
        </w:tc>
      </w:tr>
    </w:tbl>
    <w:p w14:paraId="6F61884F" w14:textId="77777777" w:rsidR="00BF00C0" w:rsidRDefault="00BF00C0" w:rsidP="00154085">
      <w:pPr>
        <w:pStyle w:val="Heading1"/>
        <w:numPr>
          <w:ilvl w:val="0"/>
          <w:numId w:val="0"/>
        </w:numPr>
        <w:sectPr w:rsidR="00BF00C0" w:rsidSect="002C1372">
          <w:headerReference w:type="default" r:id="rId22"/>
          <w:footerReference w:type="default" r:id="rId23"/>
          <w:pgSz w:w="12240" w:h="15840" w:code="1"/>
          <w:pgMar w:top="1440" w:right="1440" w:bottom="1440" w:left="1440" w:header="720" w:footer="720" w:gutter="0"/>
          <w:cols w:space="720"/>
          <w:titlePg/>
          <w:docGrid w:linePitch="360"/>
        </w:sectPr>
      </w:pPr>
      <w:bookmarkStart w:id="88" w:name="_Toc24635797"/>
      <w:bookmarkEnd w:id="73"/>
      <w:bookmarkEnd w:id="74"/>
    </w:p>
    <w:p w14:paraId="7F40F105" w14:textId="268BE997" w:rsidR="0043521A" w:rsidRDefault="009219F5" w:rsidP="000005FB">
      <w:pPr>
        <w:pStyle w:val="Heading1"/>
        <w:numPr>
          <w:ilvl w:val="0"/>
          <w:numId w:val="0"/>
        </w:numPr>
      </w:pPr>
      <w:bookmarkStart w:id="89" w:name="_Toc144293066"/>
      <w:r>
        <w:lastRenderedPageBreak/>
        <w:t>ATTACHMENT</w:t>
      </w:r>
      <w:r w:rsidR="0013054C">
        <w:t xml:space="preserve"> </w:t>
      </w:r>
      <w:r w:rsidR="00227764">
        <w:t>1</w:t>
      </w:r>
      <w:r w:rsidR="0013054C">
        <w:t xml:space="preserve">: </w:t>
      </w:r>
      <w:r w:rsidR="003A41E8">
        <w:t>RODEO RANCH</w:t>
      </w:r>
      <w:r w:rsidR="002763AA">
        <w:t xml:space="preserve"> CRITICAL </w:t>
      </w:r>
      <w:r w:rsidR="00227764">
        <w:t>COMPONENT</w:t>
      </w:r>
      <w:r w:rsidR="002763AA">
        <w:t xml:space="preserve"> MATRIX</w:t>
      </w:r>
      <w:bookmarkEnd w:id="88"/>
      <w:bookmarkEnd w:id="89"/>
      <w:r w:rsidR="00BA4B6B">
        <w:tab/>
      </w:r>
      <w:r w:rsidR="00BA4B6B">
        <w:tab/>
      </w:r>
      <w:r w:rsidR="00BA4B6B">
        <w:tab/>
      </w:r>
      <w:r w:rsidR="00BA4B6B">
        <w:tab/>
      </w:r>
      <w:r w:rsidR="00BA4B6B">
        <w:tab/>
      </w:r>
      <w:r w:rsidR="00BA4B6B">
        <w:tab/>
      </w:r>
      <w:r w:rsidR="00BA4B6B">
        <w:tab/>
      </w:r>
      <w:r w:rsidR="00BA4B6B">
        <w:tab/>
      </w:r>
    </w:p>
    <w:p w14:paraId="3DFB19F5" w14:textId="416F5A5D" w:rsidR="00EC1404" w:rsidRPr="00EC1404" w:rsidRDefault="004114EE" w:rsidP="00EC1404">
      <w:pPr>
        <w:widowControl w:val="0"/>
        <w:rPr>
          <w:rFonts w:eastAsia="Calibri" w:cs="Times New Roman"/>
        </w:rPr>
      </w:pPr>
      <w:r w:rsidRPr="74980544">
        <w:rPr>
          <w:rFonts w:eastAsia="Calibri" w:cs="Times New Roman"/>
        </w:rPr>
        <w:t xml:space="preserve">This critical </w:t>
      </w:r>
      <w:r>
        <w:rPr>
          <w:rFonts w:eastAsia="Calibri" w:cs="Times New Roman"/>
        </w:rPr>
        <w:t>component</w:t>
      </w:r>
      <w:r w:rsidRPr="74980544">
        <w:rPr>
          <w:rFonts w:eastAsia="Calibri" w:cs="Times New Roman"/>
        </w:rPr>
        <w:t xml:space="preserve"> matrix identifies all components necessary to operate the </w:t>
      </w:r>
      <w:r>
        <w:rPr>
          <w:rFonts w:eastAsia="Calibri" w:cs="Times New Roman"/>
        </w:rPr>
        <w:t>facility</w:t>
      </w:r>
      <w:r w:rsidRPr="74980544">
        <w:rPr>
          <w:rFonts w:eastAsia="Calibri" w:cs="Times New Roman"/>
        </w:rPr>
        <w:t xml:space="preserve"> during </w:t>
      </w:r>
      <w:r>
        <w:rPr>
          <w:rFonts w:eastAsia="Calibri" w:cs="Times New Roman"/>
        </w:rPr>
        <w:t>extreme</w:t>
      </w:r>
      <w:r w:rsidRPr="74980544">
        <w:rPr>
          <w:rFonts w:eastAsia="Calibri" w:cs="Times New Roman"/>
        </w:rPr>
        <w:t xml:space="preserve"> </w:t>
      </w:r>
      <w:r>
        <w:rPr>
          <w:rFonts w:eastAsia="Calibri" w:cs="Times New Roman"/>
        </w:rPr>
        <w:t xml:space="preserve">hot </w:t>
      </w:r>
      <w:r w:rsidRPr="74980544">
        <w:rPr>
          <w:rFonts w:eastAsia="Calibri" w:cs="Times New Roman"/>
        </w:rPr>
        <w:t xml:space="preserve">weather conditions. </w:t>
      </w:r>
      <w:bookmarkStart w:id="90" w:name="_Toc24635798"/>
    </w:p>
    <w:tbl>
      <w:tblPr>
        <w:tblW w:w="1295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02"/>
        <w:gridCol w:w="4230"/>
        <w:gridCol w:w="1530"/>
        <w:gridCol w:w="2880"/>
        <w:gridCol w:w="3510"/>
      </w:tblGrid>
      <w:tr w:rsidR="00EC1404" w:rsidRPr="008E4345" w14:paraId="09AE86B5" w14:textId="77777777" w:rsidTr="00383C7B">
        <w:trPr>
          <w:trHeight w:val="300"/>
        </w:trPr>
        <w:tc>
          <w:tcPr>
            <w:tcW w:w="12952" w:type="dxa"/>
            <w:gridSpan w:val="5"/>
            <w:tcBorders>
              <w:top w:val="single" w:sz="6" w:space="0" w:color="A5A5A5"/>
              <w:left w:val="single" w:sz="6" w:space="0" w:color="A5A5A5"/>
              <w:bottom w:val="single" w:sz="6" w:space="0" w:color="A5A5A5"/>
              <w:right w:val="single" w:sz="6" w:space="0" w:color="C9C9C9"/>
            </w:tcBorders>
            <w:shd w:val="clear" w:color="auto" w:fill="C03232"/>
            <w:hideMark/>
          </w:tcPr>
          <w:p w14:paraId="651FA29E" w14:textId="77777777" w:rsidR="00EC1404" w:rsidRPr="008E4345" w:rsidRDefault="00EC1404" w:rsidP="00383C7B">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Cs w:val="24"/>
              </w:rPr>
              <w:t>Rodeo Ranch Critical Equipment </w:t>
            </w:r>
          </w:p>
        </w:tc>
      </w:tr>
      <w:tr w:rsidR="00EC1404" w:rsidRPr="008E4345" w14:paraId="5214646E" w14:textId="77777777" w:rsidTr="00383C7B">
        <w:trPr>
          <w:trHeight w:val="300"/>
        </w:trPr>
        <w:tc>
          <w:tcPr>
            <w:tcW w:w="802" w:type="dxa"/>
            <w:tcBorders>
              <w:top w:val="single" w:sz="6" w:space="0" w:color="A5A5A5"/>
              <w:left w:val="single" w:sz="6" w:space="0" w:color="A5A5A5"/>
              <w:bottom w:val="single" w:sz="6" w:space="0" w:color="A5A5A5"/>
              <w:right w:val="nil"/>
            </w:tcBorders>
            <w:shd w:val="clear" w:color="auto" w:fill="C03232"/>
            <w:hideMark/>
          </w:tcPr>
          <w:p w14:paraId="0772722C" w14:textId="77777777" w:rsidR="00EC1404" w:rsidRPr="008E4345" w:rsidRDefault="00EC1404" w:rsidP="00383C7B">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Item # </w:t>
            </w:r>
          </w:p>
        </w:tc>
        <w:tc>
          <w:tcPr>
            <w:tcW w:w="4230" w:type="dxa"/>
            <w:tcBorders>
              <w:top w:val="single" w:sz="6" w:space="0" w:color="A5A5A5"/>
              <w:left w:val="nil"/>
              <w:bottom w:val="single" w:sz="6" w:space="0" w:color="A5A5A5"/>
              <w:right w:val="nil"/>
            </w:tcBorders>
            <w:shd w:val="clear" w:color="auto" w:fill="C03232"/>
            <w:hideMark/>
          </w:tcPr>
          <w:p w14:paraId="4C92C019" w14:textId="77777777" w:rsidR="00EC1404" w:rsidRPr="008E4345" w:rsidRDefault="00EC1404" w:rsidP="00383C7B">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Description (Manufacturer and Model) </w:t>
            </w:r>
          </w:p>
        </w:tc>
        <w:tc>
          <w:tcPr>
            <w:tcW w:w="1530" w:type="dxa"/>
            <w:tcBorders>
              <w:top w:val="single" w:sz="6" w:space="0" w:color="A5A5A5"/>
              <w:left w:val="nil"/>
              <w:bottom w:val="single" w:sz="6" w:space="0" w:color="A5A5A5"/>
              <w:right w:val="nil"/>
            </w:tcBorders>
            <w:shd w:val="clear" w:color="auto" w:fill="C03232"/>
            <w:hideMark/>
          </w:tcPr>
          <w:p w14:paraId="34E06F2D" w14:textId="77777777" w:rsidR="00EC1404" w:rsidRPr="008E4345" w:rsidRDefault="00EC1404" w:rsidP="00383C7B">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Quantity </w:t>
            </w:r>
          </w:p>
        </w:tc>
        <w:tc>
          <w:tcPr>
            <w:tcW w:w="2880" w:type="dxa"/>
            <w:tcBorders>
              <w:top w:val="single" w:sz="6" w:space="0" w:color="A5A5A5"/>
              <w:left w:val="nil"/>
              <w:bottom w:val="single" w:sz="6" w:space="0" w:color="A5A5A5"/>
              <w:right w:val="nil"/>
            </w:tcBorders>
            <w:shd w:val="clear" w:color="auto" w:fill="C03232"/>
            <w:hideMark/>
          </w:tcPr>
          <w:p w14:paraId="2115E100" w14:textId="77777777" w:rsidR="00EC1404" w:rsidRPr="008E4345" w:rsidRDefault="00EC1404" w:rsidP="00383C7B">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Weather Protections </w:t>
            </w:r>
          </w:p>
        </w:tc>
        <w:tc>
          <w:tcPr>
            <w:tcW w:w="3510" w:type="dxa"/>
            <w:tcBorders>
              <w:top w:val="single" w:sz="6" w:space="0" w:color="A5A5A5"/>
              <w:left w:val="nil"/>
              <w:bottom w:val="single" w:sz="6" w:space="0" w:color="A5A5A5"/>
              <w:right w:val="single" w:sz="6" w:space="0" w:color="A5A5A5"/>
            </w:tcBorders>
            <w:shd w:val="clear" w:color="auto" w:fill="C03232"/>
            <w:hideMark/>
          </w:tcPr>
          <w:p w14:paraId="5F6573B2" w14:textId="77777777" w:rsidR="00EC1404" w:rsidRPr="008E4345" w:rsidRDefault="00EC1404" w:rsidP="00383C7B">
            <w:pPr>
              <w:spacing w:after="0"/>
              <w:jc w:val="center"/>
              <w:textAlignment w:val="baseline"/>
              <w:rPr>
                <w:rFonts w:ascii="Times New Roman" w:eastAsia="Times New Roman" w:hAnsi="Times New Roman" w:cs="Times New Roman"/>
                <w:b/>
                <w:bCs/>
                <w:color w:val="FFFFFF"/>
                <w:szCs w:val="24"/>
              </w:rPr>
            </w:pPr>
            <w:r w:rsidRPr="008E4345">
              <w:rPr>
                <w:rFonts w:ascii="Calibri" w:eastAsia="Times New Roman" w:hAnsi="Calibri" w:cs="Calibri"/>
                <w:b/>
                <w:bCs/>
                <w:color w:val="FFFFFF"/>
                <w:sz w:val="22"/>
              </w:rPr>
              <w:t>Weather Design Limits </w:t>
            </w:r>
          </w:p>
        </w:tc>
      </w:tr>
      <w:tr w:rsidR="00EC1404" w:rsidRPr="008E4345" w14:paraId="4F2CD333" w14:textId="77777777" w:rsidTr="00383C7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EDEDED"/>
            <w:hideMark/>
          </w:tcPr>
          <w:p w14:paraId="735DB7F5" w14:textId="77777777" w:rsidR="00EC1404" w:rsidRPr="008E4345" w:rsidRDefault="00EC1404" w:rsidP="00383C7B">
            <w:pPr>
              <w:spacing w:after="0"/>
              <w:ind w:left="255"/>
              <w:textAlignment w:val="baseline"/>
              <w:rPr>
                <w:rFonts w:ascii="Calibri" w:eastAsia="Times New Roman" w:hAnsi="Calibri" w:cs="Calibri"/>
                <w:b/>
                <w:bCs/>
                <w:sz w:val="22"/>
              </w:rPr>
            </w:pPr>
            <w:r>
              <w:rPr>
                <w:rFonts w:ascii="Calibri" w:eastAsia="Times New Roman" w:hAnsi="Calibri" w:cs="Calibri"/>
                <w:b/>
                <w:bCs/>
                <w:sz w:val="22"/>
              </w:rPr>
              <w:t xml:space="preserve">1. </w:t>
            </w: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6D6736B3"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VTL-1 - CVT Kuhlman DDB-145 Capacitive Voltage Transformer </w:t>
            </w:r>
          </w:p>
        </w:tc>
        <w:tc>
          <w:tcPr>
            <w:tcW w:w="15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2BAA653E" w14:textId="77777777" w:rsidR="00EC1404" w:rsidRPr="008E4345" w:rsidRDefault="00EC1404" w:rsidP="00383C7B">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Three (3) </w:t>
            </w:r>
          </w:p>
        </w:tc>
        <w:tc>
          <w:tcPr>
            <w:tcW w:w="288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42FACADF"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Mineral oil filled equipment </w:t>
            </w:r>
          </w:p>
        </w:tc>
        <w:tc>
          <w:tcPr>
            <w:tcW w:w="351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2A45B490"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-50 °C (-58 °F) to +50 °C (122 °F)</w:t>
            </w:r>
            <w:r w:rsidRPr="008E4345">
              <w:rPr>
                <w:rFonts w:ascii="Calibri" w:eastAsia="Times New Roman" w:hAnsi="Calibri" w:cs="Calibri"/>
                <w:sz w:val="17"/>
                <w:szCs w:val="17"/>
                <w:vertAlign w:val="superscript"/>
              </w:rPr>
              <w:t>1</w:t>
            </w:r>
            <w:r w:rsidRPr="008E4345">
              <w:rPr>
                <w:rFonts w:ascii="Calibri" w:eastAsia="Times New Roman" w:hAnsi="Calibri" w:cs="Calibri"/>
                <w:sz w:val="22"/>
              </w:rPr>
              <w:t> </w:t>
            </w:r>
          </w:p>
        </w:tc>
      </w:tr>
      <w:tr w:rsidR="00EC1404" w:rsidRPr="008E4345" w14:paraId="4F58C037" w14:textId="77777777" w:rsidTr="00383C7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auto"/>
            <w:hideMark/>
          </w:tcPr>
          <w:p w14:paraId="05AF3208" w14:textId="77777777" w:rsidR="00EC1404" w:rsidRPr="008E4345" w:rsidRDefault="00EC1404" w:rsidP="00EC1404">
            <w:pPr>
              <w:numPr>
                <w:ilvl w:val="0"/>
                <w:numId w:val="9"/>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2D1F22F7"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52-L1/52-T1/52-T</w:t>
            </w:r>
            <w:proofErr w:type="gramStart"/>
            <w:r w:rsidRPr="008E4345">
              <w:rPr>
                <w:rFonts w:ascii="Calibri" w:eastAsia="Times New Roman" w:hAnsi="Calibri" w:cs="Calibri"/>
                <w:sz w:val="22"/>
              </w:rPr>
              <w:t>2  -</w:t>
            </w:r>
            <w:proofErr w:type="gramEnd"/>
            <w:r w:rsidRPr="008E4345">
              <w:rPr>
                <w:rFonts w:ascii="Calibri" w:eastAsia="Times New Roman" w:hAnsi="Calibri" w:cs="Calibri"/>
                <w:sz w:val="22"/>
              </w:rPr>
              <w:t xml:space="preserve"> Siemens SPS2S-145-40-1 Circuit Breaker </w:t>
            </w:r>
          </w:p>
        </w:tc>
        <w:tc>
          <w:tcPr>
            <w:tcW w:w="15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1E8D3134" w14:textId="77777777" w:rsidR="00EC1404" w:rsidRPr="008E4345" w:rsidRDefault="00EC1404" w:rsidP="00383C7B">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Three (3) </w:t>
            </w:r>
          </w:p>
        </w:tc>
        <w:tc>
          <w:tcPr>
            <w:tcW w:w="288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29A558B5"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SF</w:t>
            </w:r>
            <w:r w:rsidRPr="008E4345">
              <w:rPr>
                <w:rFonts w:ascii="Calibri" w:eastAsia="Times New Roman" w:hAnsi="Calibri" w:cs="Calibri"/>
                <w:sz w:val="17"/>
                <w:szCs w:val="17"/>
                <w:vertAlign w:val="subscript"/>
              </w:rPr>
              <w:t>6</w:t>
            </w:r>
            <w:r w:rsidRPr="008E4345">
              <w:rPr>
                <w:rFonts w:ascii="Calibri" w:eastAsia="Times New Roman" w:hAnsi="Calibri" w:cs="Calibri"/>
                <w:sz w:val="22"/>
              </w:rPr>
              <w:t xml:space="preserve"> Gas Filled Equipment </w:t>
            </w:r>
          </w:p>
        </w:tc>
        <w:tc>
          <w:tcPr>
            <w:tcW w:w="351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4748CFCD"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-30 °C (-22 °F) to +55 °C (131 °F)</w:t>
            </w:r>
            <w:r w:rsidRPr="008E4345">
              <w:rPr>
                <w:rFonts w:ascii="Calibri" w:eastAsia="Times New Roman" w:hAnsi="Calibri" w:cs="Calibri"/>
                <w:sz w:val="17"/>
                <w:szCs w:val="17"/>
                <w:vertAlign w:val="superscript"/>
              </w:rPr>
              <w:t>2</w:t>
            </w:r>
            <w:r w:rsidRPr="008E4345">
              <w:rPr>
                <w:rFonts w:ascii="Calibri" w:eastAsia="Times New Roman" w:hAnsi="Calibri" w:cs="Calibri"/>
                <w:sz w:val="22"/>
              </w:rPr>
              <w:t> </w:t>
            </w:r>
          </w:p>
        </w:tc>
      </w:tr>
      <w:tr w:rsidR="00EC1404" w:rsidRPr="008E4345" w14:paraId="0B7D517D" w14:textId="77777777" w:rsidTr="00383C7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EDEDED"/>
            <w:hideMark/>
          </w:tcPr>
          <w:p w14:paraId="1AD2E888" w14:textId="77777777" w:rsidR="00EC1404" w:rsidRPr="008E4345" w:rsidRDefault="00EC1404" w:rsidP="00EC1404">
            <w:pPr>
              <w:numPr>
                <w:ilvl w:val="0"/>
                <w:numId w:val="10"/>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282F681F"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T1/T</w:t>
            </w:r>
            <w:proofErr w:type="gramStart"/>
            <w:r w:rsidRPr="008E4345">
              <w:rPr>
                <w:rFonts w:ascii="Calibri" w:eastAsia="Times New Roman" w:hAnsi="Calibri" w:cs="Calibri"/>
                <w:sz w:val="22"/>
              </w:rPr>
              <w:t>2  -</w:t>
            </w:r>
            <w:proofErr w:type="gramEnd"/>
            <w:r w:rsidRPr="008E4345">
              <w:rPr>
                <w:rFonts w:ascii="Calibri" w:eastAsia="Times New Roman" w:hAnsi="Calibri" w:cs="Calibri"/>
                <w:sz w:val="22"/>
              </w:rPr>
              <w:t>  Virginia-Georgia Transformer Main Power Transformers 138-34.5 kV, 97/129/161 MVA (ONAN/ONAF/ONAF), with multi-ratio bushing current transformers </w:t>
            </w:r>
          </w:p>
        </w:tc>
        <w:tc>
          <w:tcPr>
            <w:tcW w:w="15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3DBA4860" w14:textId="77777777" w:rsidR="00EC1404" w:rsidRPr="008E4345" w:rsidRDefault="00EC1404" w:rsidP="00383C7B">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Two (2) </w:t>
            </w:r>
          </w:p>
        </w:tc>
        <w:tc>
          <w:tcPr>
            <w:tcW w:w="288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2E775FEC"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Mineral oil filled equipment </w:t>
            </w:r>
          </w:p>
        </w:tc>
        <w:tc>
          <w:tcPr>
            <w:tcW w:w="351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34A79A6E"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65 °C rise above </w:t>
            </w:r>
          </w:p>
          <w:p w14:paraId="1CDC428F"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ambient temperature.</w:t>
            </w:r>
            <w:r w:rsidRPr="008E4345">
              <w:rPr>
                <w:rFonts w:ascii="Calibri" w:eastAsia="Times New Roman" w:hAnsi="Calibri" w:cs="Calibri"/>
                <w:sz w:val="17"/>
                <w:szCs w:val="17"/>
                <w:vertAlign w:val="superscript"/>
              </w:rPr>
              <w:t>3</w:t>
            </w:r>
            <w:r w:rsidRPr="008E4345">
              <w:rPr>
                <w:rFonts w:ascii="Calibri" w:eastAsia="Times New Roman" w:hAnsi="Calibri" w:cs="Calibri"/>
                <w:sz w:val="22"/>
              </w:rPr>
              <w:t> </w:t>
            </w:r>
          </w:p>
          <w:p w14:paraId="48F21E32"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w:t>
            </w:r>
          </w:p>
        </w:tc>
      </w:tr>
      <w:tr w:rsidR="00EC1404" w:rsidRPr="008E4345" w14:paraId="11070EA8" w14:textId="77777777" w:rsidTr="00383C7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auto"/>
            <w:hideMark/>
          </w:tcPr>
          <w:p w14:paraId="61ABDC69" w14:textId="77777777" w:rsidR="00EC1404" w:rsidRPr="008E4345" w:rsidRDefault="00EC1404" w:rsidP="00EC1404">
            <w:pPr>
              <w:numPr>
                <w:ilvl w:val="0"/>
                <w:numId w:val="11"/>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1933843C"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52-F1/F2/F3/F4/F5/F6/C1/C</w:t>
            </w:r>
            <w:proofErr w:type="gramStart"/>
            <w:r w:rsidRPr="008E4345">
              <w:rPr>
                <w:rFonts w:ascii="Calibri" w:eastAsia="Times New Roman" w:hAnsi="Calibri" w:cs="Calibri"/>
                <w:sz w:val="22"/>
              </w:rPr>
              <w:t>2  -</w:t>
            </w:r>
            <w:proofErr w:type="gramEnd"/>
            <w:r w:rsidRPr="008E4345">
              <w:rPr>
                <w:rFonts w:ascii="Calibri" w:eastAsia="Times New Roman" w:hAnsi="Calibri" w:cs="Calibri"/>
                <w:sz w:val="22"/>
              </w:rPr>
              <w:t>  EMA VDH 34.5kV Feeder Circuit Breakers </w:t>
            </w:r>
          </w:p>
        </w:tc>
        <w:tc>
          <w:tcPr>
            <w:tcW w:w="15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6864AE56" w14:textId="77777777" w:rsidR="00EC1404" w:rsidRPr="008E4345" w:rsidRDefault="00EC1404" w:rsidP="00383C7B">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Eight (8) </w:t>
            </w:r>
          </w:p>
        </w:tc>
        <w:tc>
          <w:tcPr>
            <w:tcW w:w="288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79811073"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Vacuum </w:t>
            </w:r>
          </w:p>
        </w:tc>
        <w:tc>
          <w:tcPr>
            <w:tcW w:w="351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67610B9A"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-20 °C (-4 °F) to +50 °C (122 °F)</w:t>
            </w:r>
            <w:r w:rsidRPr="008E4345">
              <w:rPr>
                <w:rFonts w:ascii="Calibri" w:eastAsia="Times New Roman" w:hAnsi="Calibri" w:cs="Calibri"/>
                <w:sz w:val="17"/>
                <w:szCs w:val="17"/>
                <w:vertAlign w:val="superscript"/>
              </w:rPr>
              <w:t>4</w:t>
            </w:r>
            <w:r w:rsidRPr="008E4345">
              <w:rPr>
                <w:rFonts w:ascii="Calibri" w:eastAsia="Times New Roman" w:hAnsi="Calibri" w:cs="Calibri"/>
                <w:sz w:val="22"/>
              </w:rPr>
              <w:t> </w:t>
            </w:r>
          </w:p>
        </w:tc>
      </w:tr>
      <w:tr w:rsidR="00EC1404" w:rsidRPr="008E4345" w14:paraId="76F69D8F" w14:textId="77777777" w:rsidTr="00383C7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EDEDED"/>
            <w:hideMark/>
          </w:tcPr>
          <w:p w14:paraId="56C9F23C" w14:textId="77777777" w:rsidR="00EC1404" w:rsidRPr="008E4345" w:rsidRDefault="00EC1404" w:rsidP="00EC1404">
            <w:pPr>
              <w:numPr>
                <w:ilvl w:val="0"/>
                <w:numId w:val="12"/>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1C5ED246"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Substation Control House HVAC – 3 Ton Bard 11EER WA Series Wall Mount </w:t>
            </w:r>
          </w:p>
        </w:tc>
        <w:tc>
          <w:tcPr>
            <w:tcW w:w="15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7CB57F2C" w14:textId="77777777" w:rsidR="00EC1404" w:rsidRPr="008E4345" w:rsidRDefault="00EC1404" w:rsidP="00383C7B">
            <w:pPr>
              <w:spacing w:after="0"/>
              <w:jc w:val="center"/>
              <w:textAlignment w:val="baseline"/>
              <w:rPr>
                <w:rFonts w:ascii="Times New Roman" w:eastAsia="Times New Roman" w:hAnsi="Times New Roman" w:cs="Times New Roman"/>
                <w:szCs w:val="24"/>
              </w:rPr>
            </w:pPr>
            <w:r w:rsidRPr="008E4345">
              <w:rPr>
                <w:rFonts w:ascii="Calibri" w:eastAsia="Times New Roman" w:hAnsi="Calibri" w:cs="Calibri"/>
                <w:sz w:val="22"/>
              </w:rPr>
              <w:t>Two (2) </w:t>
            </w:r>
          </w:p>
        </w:tc>
        <w:tc>
          <w:tcPr>
            <w:tcW w:w="288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59DCC095"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“Low Ambient Control” option selected, allowing for operation to 0°F </w:t>
            </w:r>
          </w:p>
        </w:tc>
        <w:tc>
          <w:tcPr>
            <w:tcW w:w="351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04D4E8E0"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-18 °C (0 °F) to +40 °C (105 °F)</w:t>
            </w:r>
            <w:r w:rsidRPr="008E4345">
              <w:rPr>
                <w:rFonts w:ascii="Calibri" w:eastAsia="Times New Roman" w:hAnsi="Calibri" w:cs="Calibri"/>
                <w:sz w:val="17"/>
                <w:szCs w:val="17"/>
                <w:vertAlign w:val="superscript"/>
              </w:rPr>
              <w:t>5</w:t>
            </w:r>
            <w:r w:rsidRPr="008E4345">
              <w:rPr>
                <w:rFonts w:ascii="Calibri" w:eastAsia="Times New Roman" w:hAnsi="Calibri" w:cs="Calibri"/>
                <w:sz w:val="22"/>
              </w:rPr>
              <w:t> </w:t>
            </w:r>
          </w:p>
        </w:tc>
      </w:tr>
      <w:tr w:rsidR="00EC1404" w:rsidRPr="008E4345" w14:paraId="3A4FBD6B" w14:textId="77777777" w:rsidTr="00383C7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auto"/>
            <w:hideMark/>
          </w:tcPr>
          <w:p w14:paraId="6E075C06" w14:textId="77777777" w:rsidR="00EC1404" w:rsidRPr="008E4345" w:rsidRDefault="00EC1404" w:rsidP="00EC1404">
            <w:pPr>
              <w:numPr>
                <w:ilvl w:val="0"/>
                <w:numId w:val="13"/>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2B6253BB"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xml:space="preserve">4,000 kVA, 34.5 kV Delta / 0.800 kV Delta-Wye, Pad-Mount Transformers supplied as part of </w:t>
            </w:r>
            <w:proofErr w:type="spellStart"/>
            <w:r w:rsidRPr="008E4345">
              <w:rPr>
                <w:rFonts w:ascii="Calibri" w:eastAsia="Times New Roman" w:hAnsi="Calibri" w:cs="Calibri"/>
                <w:sz w:val="22"/>
              </w:rPr>
              <w:t>Sungrow</w:t>
            </w:r>
            <w:proofErr w:type="spellEnd"/>
            <w:r w:rsidRPr="008E4345">
              <w:rPr>
                <w:rFonts w:ascii="Calibri" w:eastAsia="Times New Roman" w:hAnsi="Calibri" w:cs="Calibri"/>
                <w:sz w:val="22"/>
              </w:rPr>
              <w:t xml:space="preserve"> skid units </w:t>
            </w:r>
          </w:p>
        </w:tc>
        <w:tc>
          <w:tcPr>
            <w:tcW w:w="15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76330904" w14:textId="77777777" w:rsidR="00EC1404" w:rsidRPr="008E4345" w:rsidRDefault="00EC1404" w:rsidP="00383C7B">
            <w:pPr>
              <w:spacing w:after="0"/>
              <w:jc w:val="center"/>
              <w:textAlignment w:val="baseline"/>
              <w:rPr>
                <w:rFonts w:ascii="Times New Roman" w:eastAsia="Times New Roman" w:hAnsi="Times New Roman" w:cs="Times New Roman"/>
                <w:szCs w:val="24"/>
              </w:rPr>
            </w:pPr>
            <w:proofErr w:type="gramStart"/>
            <w:r w:rsidRPr="008E4345">
              <w:rPr>
                <w:rFonts w:ascii="Calibri" w:eastAsia="Times New Roman" w:hAnsi="Calibri" w:cs="Calibri"/>
                <w:sz w:val="22"/>
              </w:rPr>
              <w:t>Eighty Eight</w:t>
            </w:r>
            <w:proofErr w:type="gramEnd"/>
            <w:r w:rsidRPr="008E4345">
              <w:rPr>
                <w:rFonts w:ascii="Calibri" w:eastAsia="Times New Roman" w:hAnsi="Calibri" w:cs="Calibri"/>
                <w:sz w:val="22"/>
              </w:rPr>
              <w:t xml:space="preserve"> (88) </w:t>
            </w:r>
          </w:p>
        </w:tc>
        <w:tc>
          <w:tcPr>
            <w:tcW w:w="288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1EEDE7B9"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Mineral oil filled equipment </w:t>
            </w:r>
          </w:p>
        </w:tc>
        <w:tc>
          <w:tcPr>
            <w:tcW w:w="351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27DF750E"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60 °C rise above </w:t>
            </w:r>
          </w:p>
          <w:p w14:paraId="429A738D"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ambient temperature</w:t>
            </w:r>
            <w:r w:rsidRPr="008E4345">
              <w:rPr>
                <w:rFonts w:ascii="Calibri" w:eastAsia="Times New Roman" w:hAnsi="Calibri" w:cs="Calibri"/>
                <w:sz w:val="17"/>
                <w:szCs w:val="17"/>
                <w:vertAlign w:val="superscript"/>
              </w:rPr>
              <w:t>6</w:t>
            </w:r>
            <w:r w:rsidRPr="008E4345">
              <w:rPr>
                <w:rFonts w:ascii="Calibri" w:eastAsia="Times New Roman" w:hAnsi="Calibri" w:cs="Calibri"/>
                <w:sz w:val="22"/>
              </w:rPr>
              <w:t> </w:t>
            </w:r>
          </w:p>
        </w:tc>
      </w:tr>
      <w:tr w:rsidR="00EC1404" w:rsidRPr="008E4345" w14:paraId="0E81DDEF" w14:textId="77777777" w:rsidTr="00383C7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EDEDED"/>
            <w:hideMark/>
          </w:tcPr>
          <w:p w14:paraId="20227981" w14:textId="77777777" w:rsidR="00EC1404" w:rsidRPr="008E4345" w:rsidRDefault="00EC1404" w:rsidP="00EC1404">
            <w:pPr>
              <w:numPr>
                <w:ilvl w:val="0"/>
                <w:numId w:val="14"/>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659C1637" w14:textId="77777777" w:rsidR="00EC1404" w:rsidRPr="008E4345" w:rsidRDefault="00EC1404" w:rsidP="00383C7B">
            <w:pPr>
              <w:spacing w:after="0"/>
              <w:textAlignment w:val="baseline"/>
              <w:rPr>
                <w:rFonts w:ascii="Times New Roman" w:eastAsia="Times New Roman" w:hAnsi="Times New Roman" w:cs="Times New Roman"/>
                <w:szCs w:val="24"/>
              </w:rPr>
            </w:pPr>
            <w:proofErr w:type="spellStart"/>
            <w:r w:rsidRPr="008E4345">
              <w:rPr>
                <w:rFonts w:ascii="Calibri" w:eastAsia="Times New Roman" w:hAnsi="Calibri" w:cs="Calibri"/>
                <w:sz w:val="22"/>
              </w:rPr>
              <w:t>Sungrow</w:t>
            </w:r>
            <w:proofErr w:type="spellEnd"/>
            <w:r w:rsidRPr="008E4345">
              <w:rPr>
                <w:rFonts w:ascii="Calibri" w:eastAsia="Times New Roman" w:hAnsi="Calibri" w:cs="Calibri"/>
                <w:sz w:val="22"/>
              </w:rPr>
              <w:t xml:space="preserve"> SC4000UD-MV-US PCS Unit (Inverters) </w:t>
            </w:r>
          </w:p>
        </w:tc>
        <w:tc>
          <w:tcPr>
            <w:tcW w:w="153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300D1958" w14:textId="77777777" w:rsidR="00EC1404" w:rsidRPr="008E4345" w:rsidRDefault="00EC1404" w:rsidP="00383C7B">
            <w:pPr>
              <w:spacing w:after="0"/>
              <w:jc w:val="center"/>
              <w:textAlignment w:val="baseline"/>
              <w:rPr>
                <w:rFonts w:ascii="Times New Roman" w:eastAsia="Times New Roman" w:hAnsi="Times New Roman" w:cs="Times New Roman"/>
                <w:szCs w:val="24"/>
              </w:rPr>
            </w:pPr>
            <w:proofErr w:type="gramStart"/>
            <w:r w:rsidRPr="008E4345">
              <w:rPr>
                <w:rFonts w:ascii="Calibri" w:eastAsia="Times New Roman" w:hAnsi="Calibri" w:cs="Calibri"/>
                <w:sz w:val="22"/>
              </w:rPr>
              <w:t>Eighty Eight</w:t>
            </w:r>
            <w:proofErr w:type="gramEnd"/>
            <w:r w:rsidRPr="008E4345">
              <w:rPr>
                <w:rFonts w:ascii="Calibri" w:eastAsia="Times New Roman" w:hAnsi="Calibri" w:cs="Calibri"/>
                <w:sz w:val="22"/>
              </w:rPr>
              <w:t xml:space="preserve"> (88) </w:t>
            </w:r>
          </w:p>
        </w:tc>
        <w:tc>
          <w:tcPr>
            <w:tcW w:w="288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019204E3"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NEMA 3R Enclosure. </w:t>
            </w:r>
          </w:p>
          <w:p w14:paraId="59D2299E"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Independent Force Air Cooling. Installed additional capacity to account for derates. </w:t>
            </w:r>
          </w:p>
        </w:tc>
        <w:tc>
          <w:tcPr>
            <w:tcW w:w="3510" w:type="dxa"/>
            <w:tcBorders>
              <w:top w:val="single" w:sz="6" w:space="0" w:color="C9C9C9"/>
              <w:left w:val="single" w:sz="6" w:space="0" w:color="C9C9C9"/>
              <w:bottom w:val="single" w:sz="6" w:space="0" w:color="C9C9C9"/>
              <w:right w:val="single" w:sz="6" w:space="0" w:color="C9C9C9"/>
            </w:tcBorders>
            <w:shd w:val="clear" w:color="auto" w:fill="EDEDED"/>
            <w:vAlign w:val="center"/>
            <w:hideMark/>
          </w:tcPr>
          <w:p w14:paraId="6E93723B"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Ambient operating temperature range -35°C (-31 °F) to </w:t>
            </w:r>
          </w:p>
          <w:p w14:paraId="299232F4"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+60 °C (140 °F). </w:t>
            </w:r>
          </w:p>
          <w:p w14:paraId="68B9754F"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Derate above </w:t>
            </w:r>
          </w:p>
          <w:p w14:paraId="2DD63A28"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+45 °C (113 °F)</w:t>
            </w:r>
            <w:r w:rsidRPr="008E4345">
              <w:rPr>
                <w:rFonts w:ascii="Calibri" w:eastAsia="Times New Roman" w:hAnsi="Calibri" w:cs="Calibri"/>
                <w:sz w:val="17"/>
                <w:szCs w:val="17"/>
                <w:vertAlign w:val="superscript"/>
              </w:rPr>
              <w:t>7</w:t>
            </w:r>
            <w:r w:rsidRPr="008E4345">
              <w:rPr>
                <w:rFonts w:ascii="Calibri" w:eastAsia="Times New Roman" w:hAnsi="Calibri" w:cs="Calibri"/>
                <w:sz w:val="22"/>
              </w:rPr>
              <w:t> </w:t>
            </w:r>
          </w:p>
        </w:tc>
      </w:tr>
      <w:tr w:rsidR="00EC1404" w:rsidRPr="008E4345" w14:paraId="5B494FBB" w14:textId="77777777" w:rsidTr="00383C7B">
        <w:trPr>
          <w:trHeight w:val="570"/>
        </w:trPr>
        <w:tc>
          <w:tcPr>
            <w:tcW w:w="802" w:type="dxa"/>
            <w:tcBorders>
              <w:top w:val="single" w:sz="6" w:space="0" w:color="C9C9C9"/>
              <w:left w:val="single" w:sz="6" w:space="0" w:color="C9C9C9"/>
              <w:bottom w:val="single" w:sz="6" w:space="0" w:color="C9C9C9"/>
              <w:right w:val="single" w:sz="6" w:space="0" w:color="C9C9C9"/>
            </w:tcBorders>
            <w:shd w:val="clear" w:color="auto" w:fill="auto"/>
            <w:hideMark/>
          </w:tcPr>
          <w:p w14:paraId="272BE5A7" w14:textId="77777777" w:rsidR="00EC1404" w:rsidRPr="008E4345" w:rsidRDefault="00EC1404" w:rsidP="00EC1404">
            <w:pPr>
              <w:numPr>
                <w:ilvl w:val="0"/>
                <w:numId w:val="15"/>
              </w:numPr>
              <w:spacing w:after="0"/>
              <w:ind w:left="255" w:firstLine="0"/>
              <w:textAlignment w:val="baseline"/>
              <w:rPr>
                <w:rFonts w:ascii="Calibri" w:eastAsia="Times New Roman" w:hAnsi="Calibri" w:cs="Calibri"/>
                <w:b/>
                <w:bCs/>
                <w:sz w:val="22"/>
              </w:rPr>
            </w:pPr>
            <w:r w:rsidRPr="008E4345">
              <w:rPr>
                <w:rFonts w:ascii="Calibri" w:eastAsia="Times New Roman" w:hAnsi="Calibri" w:cs="Calibri"/>
                <w:b/>
                <w:bCs/>
                <w:sz w:val="22"/>
              </w:rPr>
              <w:t> </w:t>
            </w:r>
          </w:p>
        </w:tc>
        <w:tc>
          <w:tcPr>
            <w:tcW w:w="42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5A160A9D" w14:textId="77777777" w:rsidR="00EC1404" w:rsidRPr="008E4345" w:rsidRDefault="00EC1404" w:rsidP="00383C7B">
            <w:pPr>
              <w:spacing w:after="0"/>
              <w:textAlignment w:val="baseline"/>
              <w:rPr>
                <w:rFonts w:ascii="Times New Roman" w:eastAsia="Times New Roman" w:hAnsi="Times New Roman" w:cs="Times New Roman"/>
                <w:szCs w:val="24"/>
              </w:rPr>
            </w:pPr>
            <w:proofErr w:type="spellStart"/>
            <w:r w:rsidRPr="008E4345">
              <w:rPr>
                <w:rFonts w:ascii="Calibri" w:eastAsia="Times New Roman" w:hAnsi="Calibri" w:cs="Calibri"/>
                <w:sz w:val="22"/>
              </w:rPr>
              <w:t>Sungrow</w:t>
            </w:r>
            <w:proofErr w:type="spellEnd"/>
            <w:r w:rsidRPr="008E4345">
              <w:rPr>
                <w:rFonts w:ascii="Calibri" w:eastAsia="Times New Roman" w:hAnsi="Calibri" w:cs="Calibri"/>
                <w:sz w:val="22"/>
              </w:rPr>
              <w:t xml:space="preserve"> ST2752UX-US ESS Battery Modules </w:t>
            </w:r>
          </w:p>
        </w:tc>
        <w:tc>
          <w:tcPr>
            <w:tcW w:w="153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1AA205CD" w14:textId="77777777" w:rsidR="00EC1404" w:rsidRPr="008E4345" w:rsidRDefault="00EC1404" w:rsidP="00383C7B">
            <w:pPr>
              <w:spacing w:after="0"/>
              <w:jc w:val="center"/>
              <w:textAlignment w:val="baseline"/>
              <w:rPr>
                <w:rFonts w:ascii="Times New Roman" w:eastAsia="Times New Roman" w:hAnsi="Times New Roman" w:cs="Times New Roman"/>
                <w:szCs w:val="24"/>
              </w:rPr>
            </w:pPr>
            <w:proofErr w:type="gramStart"/>
            <w:r w:rsidRPr="008E4345">
              <w:rPr>
                <w:rFonts w:ascii="Calibri" w:eastAsia="Times New Roman" w:hAnsi="Calibri" w:cs="Calibri"/>
                <w:sz w:val="22"/>
              </w:rPr>
              <w:t>Eighty Eight</w:t>
            </w:r>
            <w:proofErr w:type="gramEnd"/>
            <w:r w:rsidRPr="008E4345">
              <w:rPr>
                <w:rFonts w:ascii="Calibri" w:eastAsia="Times New Roman" w:hAnsi="Calibri" w:cs="Calibri"/>
                <w:sz w:val="22"/>
              </w:rPr>
              <w:t xml:space="preserve"> (88) </w:t>
            </w:r>
          </w:p>
        </w:tc>
        <w:tc>
          <w:tcPr>
            <w:tcW w:w="288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54C53801"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Liquid Cooling </w:t>
            </w:r>
          </w:p>
        </w:tc>
        <w:tc>
          <w:tcPr>
            <w:tcW w:w="3510" w:type="dxa"/>
            <w:tcBorders>
              <w:top w:val="single" w:sz="6" w:space="0" w:color="C9C9C9"/>
              <w:left w:val="single" w:sz="6" w:space="0" w:color="C9C9C9"/>
              <w:bottom w:val="single" w:sz="6" w:space="0" w:color="C9C9C9"/>
              <w:right w:val="single" w:sz="6" w:space="0" w:color="C9C9C9"/>
            </w:tcBorders>
            <w:shd w:val="clear" w:color="auto" w:fill="auto"/>
            <w:vAlign w:val="center"/>
            <w:hideMark/>
          </w:tcPr>
          <w:p w14:paraId="2D02507C"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Operating temperature range -30°C (-22 °F) to +50°C (122 °F). </w:t>
            </w:r>
          </w:p>
          <w:p w14:paraId="4CD681E2"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Derates for module operating temperatures above +45 °C </w:t>
            </w:r>
          </w:p>
          <w:p w14:paraId="5C4196F6" w14:textId="77777777" w:rsidR="00EC1404" w:rsidRPr="008E4345" w:rsidRDefault="00EC1404" w:rsidP="00383C7B">
            <w:pPr>
              <w:spacing w:after="0"/>
              <w:textAlignment w:val="baseline"/>
              <w:rPr>
                <w:rFonts w:ascii="Times New Roman" w:eastAsia="Times New Roman" w:hAnsi="Times New Roman" w:cs="Times New Roman"/>
                <w:szCs w:val="24"/>
              </w:rPr>
            </w:pPr>
            <w:r w:rsidRPr="008E4345">
              <w:rPr>
                <w:rFonts w:ascii="Calibri" w:eastAsia="Times New Roman" w:hAnsi="Calibri" w:cs="Calibri"/>
                <w:sz w:val="22"/>
              </w:rPr>
              <w:t> (113 °F)</w:t>
            </w:r>
            <w:r w:rsidRPr="008E4345">
              <w:rPr>
                <w:rFonts w:ascii="Calibri" w:eastAsia="Times New Roman" w:hAnsi="Calibri" w:cs="Calibri"/>
                <w:sz w:val="17"/>
                <w:szCs w:val="17"/>
                <w:vertAlign w:val="superscript"/>
              </w:rPr>
              <w:t>8</w:t>
            </w:r>
            <w:r w:rsidRPr="008E4345">
              <w:rPr>
                <w:rFonts w:ascii="Calibri" w:eastAsia="Times New Roman" w:hAnsi="Calibri" w:cs="Calibri"/>
                <w:sz w:val="22"/>
              </w:rPr>
              <w:t> </w:t>
            </w:r>
          </w:p>
        </w:tc>
      </w:tr>
    </w:tbl>
    <w:p w14:paraId="44B96B5A" w14:textId="6BD44C06" w:rsidR="00EC1404" w:rsidRDefault="00EC1404" w:rsidP="5B2298EE">
      <w:pPr>
        <w:spacing w:after="160" w:line="259" w:lineRule="auto"/>
        <w:rPr>
          <w:rFonts w:eastAsia="Calibri"/>
          <w:szCs w:val="24"/>
        </w:rPr>
        <w:sectPr w:rsidR="00EC1404" w:rsidSect="00BF00C0">
          <w:pgSz w:w="15840" w:h="12240" w:orient="landscape" w:code="1"/>
          <w:pgMar w:top="1440" w:right="1440" w:bottom="1440" w:left="1440" w:header="720" w:footer="720" w:gutter="0"/>
          <w:cols w:space="720"/>
          <w:titlePg/>
          <w:docGrid w:linePitch="360"/>
        </w:sectPr>
      </w:pPr>
    </w:p>
    <w:p w14:paraId="64E3BECE" w14:textId="06D488A2" w:rsidR="00E560BD" w:rsidRDefault="009219F5" w:rsidP="00E560BD">
      <w:pPr>
        <w:pStyle w:val="Heading1"/>
        <w:numPr>
          <w:ilvl w:val="0"/>
          <w:numId w:val="0"/>
        </w:numPr>
      </w:pPr>
      <w:bookmarkStart w:id="91" w:name="_Toc144293067"/>
      <w:bookmarkStart w:id="92" w:name="_Toc24635799"/>
      <w:bookmarkEnd w:id="90"/>
      <w:r>
        <w:lastRenderedPageBreak/>
        <w:t>ATTACHMENT</w:t>
      </w:r>
      <w:r w:rsidR="00E560BD">
        <w:t xml:space="preserve"> </w:t>
      </w:r>
      <w:r w:rsidR="00227764">
        <w:t>2</w:t>
      </w:r>
      <w:r w:rsidR="00E560BD">
        <w:t xml:space="preserve">: </w:t>
      </w:r>
      <w:r w:rsidR="00D56289">
        <w:t>HOT</w:t>
      </w:r>
      <w:r w:rsidR="00E560BD">
        <w:t xml:space="preserve"> WEATHER EQUIPMENT INVENTORY</w:t>
      </w:r>
      <w:bookmarkEnd w:id="91"/>
    </w:p>
    <w:tbl>
      <w:tblPr>
        <w:tblStyle w:val="TableGrid"/>
        <w:tblW w:w="0" w:type="auto"/>
        <w:tblLook w:val="04A0" w:firstRow="1" w:lastRow="0" w:firstColumn="1" w:lastColumn="0" w:noHBand="0" w:noVBand="1"/>
      </w:tblPr>
      <w:tblGrid>
        <w:gridCol w:w="3145"/>
        <w:gridCol w:w="6205"/>
      </w:tblGrid>
      <w:tr w:rsidR="00E560BD" w14:paraId="6FEACACD" w14:textId="77777777" w:rsidTr="56530264">
        <w:trPr>
          <w:trHeight w:val="467"/>
        </w:trPr>
        <w:tc>
          <w:tcPr>
            <w:tcW w:w="3145" w:type="dxa"/>
            <w:shd w:val="clear" w:color="auto" w:fill="C03232"/>
            <w:vAlign w:val="bottom"/>
          </w:tcPr>
          <w:p w14:paraId="101BC785" w14:textId="77777777" w:rsidR="00E560BD" w:rsidRPr="00F532D8" w:rsidRDefault="00E560BD" w:rsidP="00E560BD">
            <w:pPr>
              <w:spacing w:after="0"/>
              <w:rPr>
                <w:rFonts w:eastAsia="Calibri"/>
                <w:b/>
                <w:bCs/>
                <w:color w:val="FFFFFF" w:themeColor="background1"/>
              </w:rPr>
            </w:pPr>
            <w:r w:rsidRPr="00F532D8">
              <w:rPr>
                <w:rFonts w:eastAsia="Calibri"/>
                <w:b/>
                <w:bCs/>
                <w:color w:val="FFFFFF" w:themeColor="background1"/>
              </w:rPr>
              <w:t xml:space="preserve">Date inventory </w:t>
            </w:r>
            <w:r w:rsidRPr="007A02C3">
              <w:rPr>
                <w:rFonts w:eastAsia="Calibri"/>
                <w:b/>
                <w:bCs/>
                <w:color w:val="FFFFFF" w:themeColor="background1"/>
              </w:rPr>
              <w:t>completed</w:t>
            </w:r>
          </w:p>
        </w:tc>
        <w:tc>
          <w:tcPr>
            <w:tcW w:w="6205" w:type="dxa"/>
            <w:vAlign w:val="bottom"/>
          </w:tcPr>
          <w:p w14:paraId="14C1F543" w14:textId="77777777" w:rsidR="00E560BD" w:rsidRPr="00E16354" w:rsidRDefault="00E560BD" w:rsidP="00E560BD">
            <w:pPr>
              <w:spacing w:after="0"/>
              <w:rPr>
                <w:rFonts w:eastAsia="Calibri"/>
              </w:rPr>
            </w:pPr>
          </w:p>
        </w:tc>
      </w:tr>
      <w:tr w:rsidR="00E560BD" w14:paraId="0CD11DDF" w14:textId="77777777" w:rsidTr="56530264">
        <w:trPr>
          <w:trHeight w:val="440"/>
        </w:trPr>
        <w:tc>
          <w:tcPr>
            <w:tcW w:w="3145" w:type="dxa"/>
            <w:shd w:val="clear" w:color="auto" w:fill="C03232"/>
            <w:vAlign w:val="bottom"/>
          </w:tcPr>
          <w:p w14:paraId="1D7314E8" w14:textId="6EA14156" w:rsidR="00E560BD" w:rsidRPr="00F532D8" w:rsidRDefault="00E560BD" w:rsidP="00E560BD">
            <w:pPr>
              <w:spacing w:after="0"/>
              <w:rPr>
                <w:rFonts w:eastAsia="Calibri"/>
                <w:b/>
                <w:bCs/>
                <w:color w:val="FFFFFF" w:themeColor="background1"/>
              </w:rPr>
            </w:pPr>
            <w:r w:rsidRPr="56530264">
              <w:rPr>
                <w:rFonts w:eastAsia="Calibri"/>
                <w:b/>
                <w:bCs/>
                <w:color w:val="FFFFFF" w:themeColor="background1"/>
              </w:rPr>
              <w:t xml:space="preserve">Completed by </w:t>
            </w:r>
            <w:r w:rsidR="6BED68C9" w:rsidRPr="56530264">
              <w:rPr>
                <w:rFonts w:eastAsia="Calibri"/>
                <w:b/>
                <w:bCs/>
                <w:color w:val="FFFFFF" w:themeColor="background1"/>
              </w:rPr>
              <w:t>Field Services</w:t>
            </w:r>
            <w:r w:rsidR="00C2096A">
              <w:rPr>
                <w:rFonts w:eastAsia="Calibri"/>
                <w:b/>
                <w:bCs/>
                <w:color w:val="FFFFFF" w:themeColor="background1"/>
              </w:rPr>
              <w:t>,</w:t>
            </w:r>
            <w:r w:rsidR="6BED68C9" w:rsidRPr="56530264">
              <w:rPr>
                <w:rFonts w:eastAsia="Calibri"/>
                <w:b/>
                <w:bCs/>
                <w:color w:val="FFFFFF" w:themeColor="background1"/>
              </w:rPr>
              <w:t xml:space="preserve"> Site Manager</w:t>
            </w:r>
            <w:r w:rsidRPr="56530264">
              <w:rPr>
                <w:rFonts w:eastAsia="Calibri"/>
                <w:b/>
                <w:bCs/>
                <w:color w:val="FFFFFF" w:themeColor="background1"/>
              </w:rPr>
              <w:t xml:space="preserve"> or Designee</w:t>
            </w:r>
          </w:p>
        </w:tc>
        <w:tc>
          <w:tcPr>
            <w:tcW w:w="6205" w:type="dxa"/>
            <w:vAlign w:val="bottom"/>
          </w:tcPr>
          <w:p w14:paraId="62F5DAA0" w14:textId="430E6319" w:rsidR="00E560BD" w:rsidRPr="00E16354" w:rsidRDefault="00E560BD" w:rsidP="00E560BD">
            <w:pPr>
              <w:spacing w:after="0"/>
              <w:rPr>
                <w:rFonts w:eastAsia="Calibri"/>
              </w:rPr>
            </w:pPr>
          </w:p>
        </w:tc>
      </w:tr>
    </w:tbl>
    <w:p w14:paraId="57A2CB9B" w14:textId="77777777" w:rsidR="00862634" w:rsidRDefault="00862634"/>
    <w:tbl>
      <w:tblPr>
        <w:tblStyle w:val="GridTable4-Accent32"/>
        <w:tblW w:w="4984" w:type="pct"/>
        <w:tblLook w:val="04A0" w:firstRow="1" w:lastRow="0" w:firstColumn="1" w:lastColumn="0" w:noHBand="0" w:noVBand="1"/>
      </w:tblPr>
      <w:tblGrid>
        <w:gridCol w:w="680"/>
        <w:gridCol w:w="3764"/>
        <w:gridCol w:w="1670"/>
        <w:gridCol w:w="1580"/>
        <w:gridCol w:w="5215"/>
      </w:tblGrid>
      <w:tr w:rsidR="00E506DB" w:rsidRPr="0095336F" w14:paraId="01BB60AE" w14:textId="77777777" w:rsidTr="00E506D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3" w:type="pct"/>
            <w:shd w:val="clear" w:color="auto" w:fill="C03232"/>
            <w:vAlign w:val="center"/>
          </w:tcPr>
          <w:p w14:paraId="676089ED" w14:textId="77777777" w:rsidR="00E506DB" w:rsidRPr="00EE3F58" w:rsidRDefault="00E506DB" w:rsidP="005522E8">
            <w:pPr>
              <w:spacing w:after="0"/>
              <w:jc w:val="center"/>
              <w:rPr>
                <w:rFonts w:eastAsia="Calibri" w:cs="Arial"/>
                <w:szCs w:val="20"/>
              </w:rPr>
            </w:pPr>
            <w:r w:rsidRPr="00EE3F58">
              <w:rPr>
                <w:rFonts w:eastAsia="Calibri" w:cs="Arial"/>
                <w:szCs w:val="20"/>
              </w:rPr>
              <w:t>Item #</w:t>
            </w:r>
          </w:p>
        </w:tc>
        <w:tc>
          <w:tcPr>
            <w:tcW w:w="1473" w:type="pct"/>
            <w:shd w:val="clear" w:color="auto" w:fill="C03232"/>
            <w:vAlign w:val="center"/>
          </w:tcPr>
          <w:p w14:paraId="7D98421A" w14:textId="77777777" w:rsidR="00E506DB" w:rsidRPr="00EE3F58" w:rsidRDefault="00E506DB" w:rsidP="005522E8">
            <w:pPr>
              <w:spacing w:after="0"/>
              <w:jc w:val="center"/>
              <w:cnfStyle w:val="100000000000" w:firstRow="1" w:lastRow="0" w:firstColumn="0" w:lastColumn="0" w:oddVBand="0" w:evenVBand="0" w:oddHBand="0" w:evenHBand="0" w:firstRowFirstColumn="0" w:firstRowLastColumn="0" w:lastRowFirstColumn="0" w:lastRowLastColumn="0"/>
              <w:rPr>
                <w:rFonts w:eastAsia="Calibri" w:cs="Arial"/>
                <w:szCs w:val="20"/>
              </w:rPr>
            </w:pPr>
            <w:r w:rsidRPr="00EE3F58">
              <w:rPr>
                <w:rFonts w:eastAsia="Calibri" w:cs="Arial"/>
                <w:szCs w:val="20"/>
              </w:rPr>
              <w:t>Description</w:t>
            </w:r>
          </w:p>
        </w:tc>
        <w:tc>
          <w:tcPr>
            <w:tcW w:w="662" w:type="pct"/>
            <w:shd w:val="clear" w:color="auto" w:fill="C03232"/>
            <w:vAlign w:val="center"/>
          </w:tcPr>
          <w:p w14:paraId="0D497E62" w14:textId="77777777" w:rsidR="00E506DB" w:rsidRPr="00EE3F58" w:rsidRDefault="00E506DB" w:rsidP="005522E8">
            <w:pPr>
              <w:spacing w:after="0"/>
              <w:jc w:val="center"/>
              <w:cnfStyle w:val="100000000000" w:firstRow="1" w:lastRow="0" w:firstColumn="0" w:lastColumn="0" w:oddVBand="0" w:evenVBand="0" w:oddHBand="0" w:evenHBand="0" w:firstRowFirstColumn="0" w:firstRowLastColumn="0" w:lastRowFirstColumn="0" w:lastRowLastColumn="0"/>
              <w:rPr>
                <w:rFonts w:eastAsia="Calibri" w:cs="Arial"/>
                <w:szCs w:val="20"/>
              </w:rPr>
            </w:pPr>
            <w:r w:rsidRPr="00EE3F58">
              <w:rPr>
                <w:rFonts w:eastAsia="Calibri" w:cs="Arial"/>
                <w:szCs w:val="20"/>
              </w:rPr>
              <w:t>Qty</w:t>
            </w:r>
            <w:r>
              <w:rPr>
                <w:rFonts w:eastAsia="Calibri" w:cs="Arial"/>
                <w:szCs w:val="20"/>
              </w:rPr>
              <w:t>.</w:t>
            </w:r>
            <w:r w:rsidRPr="00EE3F58">
              <w:rPr>
                <w:rFonts w:eastAsia="Calibri" w:cs="Arial"/>
                <w:szCs w:val="20"/>
              </w:rPr>
              <w:t xml:space="preserve"> Required</w:t>
            </w:r>
          </w:p>
        </w:tc>
        <w:tc>
          <w:tcPr>
            <w:tcW w:w="627" w:type="pct"/>
            <w:shd w:val="clear" w:color="auto" w:fill="C03232"/>
            <w:vAlign w:val="center"/>
          </w:tcPr>
          <w:p w14:paraId="578231EB" w14:textId="77777777" w:rsidR="00E506DB" w:rsidRPr="00EE3F58" w:rsidRDefault="00E506DB" w:rsidP="005522E8">
            <w:pPr>
              <w:spacing w:after="0"/>
              <w:jc w:val="center"/>
              <w:cnfStyle w:val="100000000000" w:firstRow="1" w:lastRow="0" w:firstColumn="0" w:lastColumn="0" w:oddVBand="0" w:evenVBand="0" w:oddHBand="0" w:evenHBand="0" w:firstRowFirstColumn="0" w:firstRowLastColumn="0" w:lastRowFirstColumn="0" w:lastRowLastColumn="0"/>
              <w:rPr>
                <w:rFonts w:eastAsia="Calibri" w:cs="Arial"/>
                <w:szCs w:val="20"/>
              </w:rPr>
            </w:pPr>
            <w:r w:rsidRPr="00EE3F58">
              <w:rPr>
                <w:rFonts w:eastAsia="Calibri" w:cs="Arial"/>
                <w:szCs w:val="20"/>
              </w:rPr>
              <w:t>Qty</w:t>
            </w:r>
            <w:r>
              <w:rPr>
                <w:rFonts w:eastAsia="Calibri" w:cs="Arial"/>
                <w:szCs w:val="20"/>
              </w:rPr>
              <w:t>.</w:t>
            </w:r>
            <w:r w:rsidRPr="00EE3F58">
              <w:rPr>
                <w:rFonts w:eastAsia="Calibri" w:cs="Arial"/>
                <w:szCs w:val="20"/>
              </w:rPr>
              <w:t xml:space="preserve"> On Hand</w:t>
            </w:r>
          </w:p>
        </w:tc>
        <w:tc>
          <w:tcPr>
            <w:tcW w:w="2035" w:type="pct"/>
            <w:shd w:val="clear" w:color="auto" w:fill="C03232"/>
            <w:vAlign w:val="center"/>
          </w:tcPr>
          <w:p w14:paraId="38C1E6AE" w14:textId="77777777" w:rsidR="00E506DB" w:rsidRPr="00EE3F58" w:rsidRDefault="00E506DB" w:rsidP="005522E8">
            <w:pPr>
              <w:spacing w:after="0"/>
              <w:jc w:val="center"/>
              <w:cnfStyle w:val="100000000000" w:firstRow="1" w:lastRow="0" w:firstColumn="0" w:lastColumn="0" w:oddVBand="0" w:evenVBand="0" w:oddHBand="0" w:evenHBand="0" w:firstRowFirstColumn="0" w:firstRowLastColumn="0" w:lastRowFirstColumn="0" w:lastRowLastColumn="0"/>
              <w:rPr>
                <w:rFonts w:eastAsia="Calibri" w:cs="Arial"/>
                <w:szCs w:val="20"/>
              </w:rPr>
            </w:pPr>
            <w:r w:rsidRPr="00EE3F58">
              <w:rPr>
                <w:rFonts w:eastAsia="Calibri" w:cs="Arial"/>
                <w:szCs w:val="20"/>
              </w:rPr>
              <w:t>Notes</w:t>
            </w:r>
          </w:p>
        </w:tc>
      </w:tr>
      <w:tr w:rsidR="00E506DB" w:rsidRPr="0095336F" w14:paraId="5F137C23" w14:textId="77777777" w:rsidTr="00E50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 w:type="pct"/>
          </w:tcPr>
          <w:p w14:paraId="0C78A0EC" w14:textId="77777777" w:rsidR="00E506DB" w:rsidRPr="00154085" w:rsidRDefault="00E506DB" w:rsidP="00EC1404">
            <w:pPr>
              <w:pStyle w:val="ListParagraph"/>
              <w:numPr>
                <w:ilvl w:val="0"/>
                <w:numId w:val="3"/>
              </w:numPr>
              <w:spacing w:after="0"/>
              <w:rPr>
                <w:rFonts w:eastAsia="Calibri" w:cs="Arial"/>
                <w:b w:val="0"/>
                <w:bCs w:val="0"/>
                <w:szCs w:val="20"/>
              </w:rPr>
            </w:pPr>
          </w:p>
        </w:tc>
        <w:tc>
          <w:tcPr>
            <w:tcW w:w="1473" w:type="pct"/>
          </w:tcPr>
          <w:p w14:paraId="0AC22993" w14:textId="77777777" w:rsidR="00E506DB" w:rsidRPr="00E35917"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szCs w:val="20"/>
              </w:rPr>
            </w:pPr>
            <w:r w:rsidRPr="00E35917">
              <w:rPr>
                <w:rFonts w:eastAsia="Calibri" w:cs="Arial"/>
                <w:szCs w:val="20"/>
              </w:rPr>
              <w:t>Tarps</w:t>
            </w:r>
          </w:p>
        </w:tc>
        <w:tc>
          <w:tcPr>
            <w:tcW w:w="662" w:type="pct"/>
          </w:tcPr>
          <w:p w14:paraId="7F4FF9BC" w14:textId="77777777" w:rsidR="00E506DB" w:rsidRPr="00154085"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27" w:type="pct"/>
          </w:tcPr>
          <w:p w14:paraId="3A2C9C2E" w14:textId="77777777" w:rsidR="00E506DB" w:rsidRPr="00154085"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2035" w:type="pct"/>
          </w:tcPr>
          <w:p w14:paraId="5C70665A" w14:textId="77777777" w:rsidR="00E506DB" w:rsidRPr="00154085"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r>
      <w:tr w:rsidR="00E506DB" w:rsidRPr="0095336F" w14:paraId="1C6098A0" w14:textId="77777777" w:rsidTr="00E506DB">
        <w:tc>
          <w:tcPr>
            <w:cnfStyle w:val="001000000000" w:firstRow="0" w:lastRow="0" w:firstColumn="1" w:lastColumn="0" w:oddVBand="0" w:evenVBand="0" w:oddHBand="0" w:evenHBand="0" w:firstRowFirstColumn="0" w:firstRowLastColumn="0" w:lastRowFirstColumn="0" w:lastRowLastColumn="0"/>
            <w:tcW w:w="203" w:type="pct"/>
          </w:tcPr>
          <w:p w14:paraId="1B0058E7" w14:textId="77777777" w:rsidR="00E506DB" w:rsidRPr="00154085" w:rsidRDefault="00E506DB" w:rsidP="00EC1404">
            <w:pPr>
              <w:pStyle w:val="ListParagraph"/>
              <w:numPr>
                <w:ilvl w:val="0"/>
                <w:numId w:val="3"/>
              </w:numPr>
              <w:spacing w:after="0"/>
              <w:rPr>
                <w:rFonts w:eastAsia="Calibri" w:cs="Arial"/>
                <w:b w:val="0"/>
                <w:bCs w:val="0"/>
                <w:szCs w:val="20"/>
              </w:rPr>
            </w:pPr>
          </w:p>
        </w:tc>
        <w:tc>
          <w:tcPr>
            <w:tcW w:w="1473" w:type="pct"/>
          </w:tcPr>
          <w:p w14:paraId="775F5D52" w14:textId="77777777" w:rsidR="00E506DB" w:rsidRPr="00E35917"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szCs w:val="20"/>
              </w:rPr>
            </w:pPr>
            <w:r>
              <w:rPr>
                <w:rFonts w:eastAsia="Calibri" w:cs="Arial"/>
                <w:szCs w:val="20"/>
              </w:rPr>
              <w:t>Battery-powered radio with National Oceanic and Atmospheric Administration (NOAA) weather radio with tone alert</w:t>
            </w:r>
          </w:p>
        </w:tc>
        <w:tc>
          <w:tcPr>
            <w:tcW w:w="662" w:type="pct"/>
          </w:tcPr>
          <w:p w14:paraId="3959C517" w14:textId="77777777" w:rsidR="00E506DB" w:rsidRPr="00154085"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627" w:type="pct"/>
          </w:tcPr>
          <w:p w14:paraId="43EAE882" w14:textId="77777777" w:rsidR="00E506DB" w:rsidRPr="00154085"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2035" w:type="pct"/>
          </w:tcPr>
          <w:p w14:paraId="25E6A54F" w14:textId="77777777" w:rsidR="00E506DB" w:rsidRPr="00154085"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r>
      <w:tr w:rsidR="00E506DB" w:rsidRPr="0095336F" w14:paraId="7A7081BF" w14:textId="77777777" w:rsidTr="00E50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 w:type="pct"/>
          </w:tcPr>
          <w:p w14:paraId="40CBEC32" w14:textId="77777777" w:rsidR="00E506DB" w:rsidRPr="00154085" w:rsidRDefault="00E506DB" w:rsidP="00EC1404">
            <w:pPr>
              <w:pStyle w:val="ListParagraph"/>
              <w:numPr>
                <w:ilvl w:val="0"/>
                <w:numId w:val="3"/>
              </w:numPr>
              <w:spacing w:after="0"/>
              <w:rPr>
                <w:rFonts w:eastAsia="Calibri" w:cs="Arial"/>
                <w:b w:val="0"/>
                <w:bCs w:val="0"/>
                <w:szCs w:val="20"/>
              </w:rPr>
            </w:pPr>
          </w:p>
        </w:tc>
        <w:tc>
          <w:tcPr>
            <w:tcW w:w="1473" w:type="pct"/>
          </w:tcPr>
          <w:p w14:paraId="6A310B3C" w14:textId="77777777" w:rsidR="00E506DB" w:rsidRPr="00E35917"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szCs w:val="20"/>
              </w:rPr>
            </w:pPr>
            <w:r>
              <w:rPr>
                <w:rFonts w:eastAsia="Calibri" w:cs="Arial"/>
                <w:szCs w:val="20"/>
              </w:rPr>
              <w:t>Extension cords</w:t>
            </w:r>
          </w:p>
        </w:tc>
        <w:tc>
          <w:tcPr>
            <w:tcW w:w="662" w:type="pct"/>
          </w:tcPr>
          <w:p w14:paraId="7DB29973" w14:textId="77777777" w:rsidR="00E506DB" w:rsidRPr="00154085"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27" w:type="pct"/>
          </w:tcPr>
          <w:p w14:paraId="47B5BFE5" w14:textId="77777777" w:rsidR="00E506DB" w:rsidRPr="00154085"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2035" w:type="pct"/>
          </w:tcPr>
          <w:p w14:paraId="228F9C6B" w14:textId="77777777" w:rsidR="00E506DB" w:rsidRPr="00154085"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r>
      <w:tr w:rsidR="00E506DB" w:rsidRPr="0095336F" w14:paraId="3104738C" w14:textId="77777777" w:rsidTr="00E506DB">
        <w:tc>
          <w:tcPr>
            <w:cnfStyle w:val="001000000000" w:firstRow="0" w:lastRow="0" w:firstColumn="1" w:lastColumn="0" w:oddVBand="0" w:evenVBand="0" w:oddHBand="0" w:evenHBand="0" w:firstRowFirstColumn="0" w:firstRowLastColumn="0" w:lastRowFirstColumn="0" w:lastRowLastColumn="0"/>
            <w:tcW w:w="203" w:type="pct"/>
          </w:tcPr>
          <w:p w14:paraId="492E642A" w14:textId="77777777" w:rsidR="00E506DB" w:rsidRPr="00154085" w:rsidRDefault="00E506DB" w:rsidP="00EC1404">
            <w:pPr>
              <w:pStyle w:val="ListParagraph"/>
              <w:numPr>
                <w:ilvl w:val="0"/>
                <w:numId w:val="3"/>
              </w:numPr>
              <w:spacing w:after="0"/>
              <w:rPr>
                <w:rFonts w:eastAsia="Calibri" w:cs="Arial"/>
                <w:b w:val="0"/>
                <w:bCs w:val="0"/>
                <w:szCs w:val="20"/>
              </w:rPr>
            </w:pPr>
          </w:p>
        </w:tc>
        <w:tc>
          <w:tcPr>
            <w:tcW w:w="1473" w:type="pct"/>
          </w:tcPr>
          <w:p w14:paraId="13C568C4" w14:textId="77777777" w:rsidR="00E506DB" w:rsidRPr="00E35917"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szCs w:val="20"/>
              </w:rPr>
            </w:pPr>
            <w:r>
              <w:rPr>
                <w:rFonts w:eastAsia="Calibri" w:cs="Arial"/>
                <w:szCs w:val="20"/>
              </w:rPr>
              <w:t>Flashlights and batteries</w:t>
            </w:r>
          </w:p>
        </w:tc>
        <w:tc>
          <w:tcPr>
            <w:tcW w:w="662" w:type="pct"/>
          </w:tcPr>
          <w:p w14:paraId="14F8EA57" w14:textId="77777777" w:rsidR="00E506DB" w:rsidRPr="00154085"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627" w:type="pct"/>
          </w:tcPr>
          <w:p w14:paraId="2C42D4E3" w14:textId="77777777" w:rsidR="00E506DB" w:rsidRPr="00154085"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2035" w:type="pct"/>
          </w:tcPr>
          <w:p w14:paraId="1AEDD4AB" w14:textId="77777777" w:rsidR="00E506DB" w:rsidRPr="00154085"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r>
      <w:tr w:rsidR="00E506DB" w:rsidRPr="0095336F" w14:paraId="7B28BBAC" w14:textId="77777777" w:rsidTr="00E50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 w:type="pct"/>
          </w:tcPr>
          <w:p w14:paraId="69E28752" w14:textId="77777777" w:rsidR="00E506DB" w:rsidRPr="00154085" w:rsidRDefault="00E506DB" w:rsidP="00EC1404">
            <w:pPr>
              <w:pStyle w:val="ListParagraph"/>
              <w:numPr>
                <w:ilvl w:val="0"/>
                <w:numId w:val="3"/>
              </w:numPr>
              <w:spacing w:after="0"/>
              <w:rPr>
                <w:rFonts w:eastAsia="Calibri" w:cs="Arial"/>
                <w:b w:val="0"/>
                <w:bCs w:val="0"/>
                <w:szCs w:val="20"/>
              </w:rPr>
            </w:pPr>
          </w:p>
        </w:tc>
        <w:tc>
          <w:tcPr>
            <w:tcW w:w="1473" w:type="pct"/>
          </w:tcPr>
          <w:p w14:paraId="326E3958" w14:textId="76CB5851" w:rsidR="00E506DB"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szCs w:val="20"/>
              </w:rPr>
            </w:pPr>
            <w:r>
              <w:rPr>
                <w:rFonts w:eastAsia="Calibri" w:cs="Arial"/>
                <w:szCs w:val="20"/>
              </w:rPr>
              <w:t>Potable water supply</w:t>
            </w:r>
          </w:p>
        </w:tc>
        <w:tc>
          <w:tcPr>
            <w:tcW w:w="662" w:type="pct"/>
          </w:tcPr>
          <w:p w14:paraId="4F382CA6" w14:textId="77777777" w:rsidR="00E506DB" w:rsidRPr="00154085"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27" w:type="pct"/>
          </w:tcPr>
          <w:p w14:paraId="3915B9BE" w14:textId="77777777" w:rsidR="00E506DB" w:rsidRPr="00154085"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2035" w:type="pct"/>
          </w:tcPr>
          <w:p w14:paraId="118374E9" w14:textId="77777777" w:rsidR="00E506DB" w:rsidRPr="00154085"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r>
      <w:tr w:rsidR="00E506DB" w:rsidRPr="0095336F" w14:paraId="7AF334C0" w14:textId="77777777" w:rsidTr="00E506DB">
        <w:tc>
          <w:tcPr>
            <w:cnfStyle w:val="001000000000" w:firstRow="0" w:lastRow="0" w:firstColumn="1" w:lastColumn="0" w:oddVBand="0" w:evenVBand="0" w:oddHBand="0" w:evenHBand="0" w:firstRowFirstColumn="0" w:firstRowLastColumn="0" w:lastRowFirstColumn="0" w:lastRowLastColumn="0"/>
            <w:tcW w:w="203" w:type="pct"/>
          </w:tcPr>
          <w:p w14:paraId="663AC63C" w14:textId="77777777" w:rsidR="00E506DB" w:rsidRPr="00154085" w:rsidRDefault="00E506DB" w:rsidP="00EC1404">
            <w:pPr>
              <w:pStyle w:val="ListParagraph"/>
              <w:numPr>
                <w:ilvl w:val="0"/>
                <w:numId w:val="3"/>
              </w:numPr>
              <w:spacing w:after="0"/>
              <w:rPr>
                <w:rFonts w:eastAsia="Calibri" w:cs="Arial"/>
                <w:b w:val="0"/>
                <w:bCs w:val="0"/>
                <w:szCs w:val="20"/>
              </w:rPr>
            </w:pPr>
          </w:p>
        </w:tc>
        <w:tc>
          <w:tcPr>
            <w:tcW w:w="1473" w:type="pct"/>
          </w:tcPr>
          <w:p w14:paraId="77D3DFB5" w14:textId="5B53B4CA" w:rsidR="00E506DB" w:rsidRPr="00E35917"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szCs w:val="20"/>
              </w:rPr>
            </w:pPr>
            <w:r w:rsidRPr="00906C0C">
              <w:rPr>
                <w:rFonts w:eastAsia="Calibri" w:cs="Arial"/>
                <w:szCs w:val="20"/>
              </w:rPr>
              <w:t>Hot weather gear that is compatible with PPE (</w:t>
            </w:r>
            <w:proofErr w:type="gramStart"/>
            <w:r w:rsidRPr="00906C0C">
              <w:rPr>
                <w:rFonts w:eastAsia="Calibri" w:cs="Arial"/>
                <w:szCs w:val="20"/>
              </w:rPr>
              <w:t>e.g.</w:t>
            </w:r>
            <w:proofErr w:type="gramEnd"/>
            <w:r w:rsidRPr="00906C0C">
              <w:rPr>
                <w:rFonts w:eastAsia="Calibri" w:cs="Arial"/>
                <w:szCs w:val="20"/>
              </w:rPr>
              <w:t xml:space="preserve"> sunscreen, PPE is covered in Attachment 5).</w:t>
            </w:r>
          </w:p>
        </w:tc>
        <w:tc>
          <w:tcPr>
            <w:tcW w:w="662" w:type="pct"/>
          </w:tcPr>
          <w:p w14:paraId="4F5902F4" w14:textId="77777777" w:rsidR="00E506DB" w:rsidRPr="00154085"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627" w:type="pct"/>
          </w:tcPr>
          <w:p w14:paraId="24D33617" w14:textId="77777777" w:rsidR="00E506DB" w:rsidRPr="00154085"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2035" w:type="pct"/>
          </w:tcPr>
          <w:p w14:paraId="55CED5F6" w14:textId="77777777" w:rsidR="00E506DB" w:rsidRPr="00154085"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r>
      <w:tr w:rsidR="00E506DB" w:rsidRPr="0095336F" w14:paraId="0CBC0A89" w14:textId="77777777" w:rsidTr="00E50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 w:type="pct"/>
          </w:tcPr>
          <w:p w14:paraId="5F3BA9A7" w14:textId="77777777" w:rsidR="00E506DB" w:rsidRPr="00154085" w:rsidRDefault="00E506DB" w:rsidP="00EC1404">
            <w:pPr>
              <w:pStyle w:val="ListParagraph"/>
              <w:numPr>
                <w:ilvl w:val="0"/>
                <w:numId w:val="3"/>
              </w:numPr>
              <w:spacing w:after="0"/>
              <w:rPr>
                <w:rFonts w:eastAsia="Calibri" w:cs="Arial"/>
                <w:b w:val="0"/>
                <w:bCs w:val="0"/>
                <w:szCs w:val="20"/>
              </w:rPr>
            </w:pPr>
          </w:p>
        </w:tc>
        <w:tc>
          <w:tcPr>
            <w:tcW w:w="1473" w:type="pct"/>
          </w:tcPr>
          <w:p w14:paraId="0EE847E8" w14:textId="77777777" w:rsidR="00E506DB" w:rsidRPr="00E35917"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szCs w:val="20"/>
              </w:rPr>
            </w:pPr>
            <w:r>
              <w:rPr>
                <w:rFonts w:eastAsia="Calibri" w:cs="Arial"/>
                <w:szCs w:val="20"/>
              </w:rPr>
              <w:t>Fully stocked First Aid kits</w:t>
            </w:r>
          </w:p>
        </w:tc>
        <w:tc>
          <w:tcPr>
            <w:tcW w:w="662" w:type="pct"/>
          </w:tcPr>
          <w:p w14:paraId="344F5672" w14:textId="77777777" w:rsidR="00E506DB" w:rsidRPr="00154085"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627" w:type="pct"/>
          </w:tcPr>
          <w:p w14:paraId="62B42DA1" w14:textId="77777777" w:rsidR="00E506DB" w:rsidRPr="00154085"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c>
          <w:tcPr>
            <w:tcW w:w="2035" w:type="pct"/>
          </w:tcPr>
          <w:p w14:paraId="35475607" w14:textId="77777777" w:rsidR="00E506DB" w:rsidRPr="00154085" w:rsidRDefault="00E506DB" w:rsidP="00E560BD">
            <w:pPr>
              <w:spacing w:after="0"/>
              <w:cnfStyle w:val="000000100000" w:firstRow="0" w:lastRow="0" w:firstColumn="0" w:lastColumn="0" w:oddVBand="0" w:evenVBand="0" w:oddHBand="1" w:evenHBand="0" w:firstRowFirstColumn="0" w:firstRowLastColumn="0" w:lastRowFirstColumn="0" w:lastRowLastColumn="0"/>
              <w:rPr>
                <w:rFonts w:eastAsia="Calibri" w:cs="Arial"/>
                <w:bCs/>
                <w:szCs w:val="20"/>
              </w:rPr>
            </w:pPr>
          </w:p>
        </w:tc>
      </w:tr>
      <w:tr w:rsidR="00E506DB" w:rsidRPr="0095336F" w14:paraId="4BFC9967" w14:textId="77777777" w:rsidTr="00E506DB">
        <w:tc>
          <w:tcPr>
            <w:cnfStyle w:val="001000000000" w:firstRow="0" w:lastRow="0" w:firstColumn="1" w:lastColumn="0" w:oddVBand="0" w:evenVBand="0" w:oddHBand="0" w:evenHBand="0" w:firstRowFirstColumn="0" w:firstRowLastColumn="0" w:lastRowFirstColumn="0" w:lastRowLastColumn="0"/>
            <w:tcW w:w="203" w:type="pct"/>
          </w:tcPr>
          <w:p w14:paraId="094E674A" w14:textId="77777777" w:rsidR="00E506DB" w:rsidRPr="00154085" w:rsidRDefault="00E506DB" w:rsidP="00EC1404">
            <w:pPr>
              <w:pStyle w:val="ListParagraph"/>
              <w:numPr>
                <w:ilvl w:val="0"/>
                <w:numId w:val="3"/>
              </w:numPr>
              <w:spacing w:after="0"/>
              <w:rPr>
                <w:rFonts w:eastAsia="Calibri" w:cs="Arial"/>
                <w:b w:val="0"/>
                <w:bCs w:val="0"/>
                <w:szCs w:val="20"/>
              </w:rPr>
            </w:pPr>
          </w:p>
        </w:tc>
        <w:tc>
          <w:tcPr>
            <w:tcW w:w="1473" w:type="pct"/>
          </w:tcPr>
          <w:p w14:paraId="1FDD4073" w14:textId="5FE1E545" w:rsidR="00E506DB"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szCs w:val="20"/>
              </w:rPr>
            </w:pPr>
            <w:r>
              <w:rPr>
                <w:rFonts w:eastAsia="Calibri" w:cs="Arial"/>
                <w:szCs w:val="20"/>
              </w:rPr>
              <w:t>Verify adequate inventory of spare parts for reliable operation of the plant during summer season</w:t>
            </w:r>
          </w:p>
        </w:tc>
        <w:tc>
          <w:tcPr>
            <w:tcW w:w="662" w:type="pct"/>
          </w:tcPr>
          <w:p w14:paraId="074195EE" w14:textId="77777777" w:rsidR="00E506DB" w:rsidRPr="00154085"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627" w:type="pct"/>
          </w:tcPr>
          <w:p w14:paraId="7A218467" w14:textId="77777777" w:rsidR="00E506DB" w:rsidRPr="00154085"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c>
          <w:tcPr>
            <w:tcW w:w="2035" w:type="pct"/>
          </w:tcPr>
          <w:p w14:paraId="72E1656A" w14:textId="77777777" w:rsidR="00E506DB" w:rsidRPr="00154085" w:rsidRDefault="00E506DB" w:rsidP="00E560BD">
            <w:pPr>
              <w:spacing w:after="0"/>
              <w:cnfStyle w:val="000000000000" w:firstRow="0" w:lastRow="0" w:firstColumn="0" w:lastColumn="0" w:oddVBand="0" w:evenVBand="0" w:oddHBand="0" w:evenHBand="0" w:firstRowFirstColumn="0" w:firstRowLastColumn="0" w:lastRowFirstColumn="0" w:lastRowLastColumn="0"/>
              <w:rPr>
                <w:rFonts w:eastAsia="Calibri" w:cs="Arial"/>
                <w:bCs/>
                <w:szCs w:val="20"/>
              </w:rPr>
            </w:pPr>
          </w:p>
        </w:tc>
      </w:tr>
    </w:tbl>
    <w:p w14:paraId="66773CFC" w14:textId="6C0989C3" w:rsidR="653AC2BA" w:rsidRDefault="653AC2BA"/>
    <w:p w14:paraId="7DE1AB13" w14:textId="4DB11BB8" w:rsidR="00B745CD" w:rsidRDefault="00BA760A" w:rsidP="00B745CD">
      <w:pPr>
        <w:spacing w:after="160" w:line="259" w:lineRule="auto"/>
      </w:pPr>
      <w:r>
        <w:br w:type="page"/>
      </w:r>
    </w:p>
    <w:p w14:paraId="528C55D2" w14:textId="221BC54B" w:rsidR="009F7DF8" w:rsidRPr="00DF527D" w:rsidRDefault="009F7DF8" w:rsidP="009F7DF8">
      <w:pPr>
        <w:pStyle w:val="Heading1"/>
        <w:numPr>
          <w:ilvl w:val="0"/>
          <w:numId w:val="0"/>
        </w:numPr>
      </w:pPr>
      <w:bookmarkStart w:id="93" w:name="_Toc144293068"/>
      <w:bookmarkEnd w:id="75"/>
      <w:bookmarkEnd w:id="76"/>
      <w:bookmarkEnd w:id="77"/>
      <w:bookmarkEnd w:id="78"/>
      <w:bookmarkEnd w:id="79"/>
      <w:bookmarkEnd w:id="80"/>
      <w:bookmarkEnd w:id="92"/>
      <w:r>
        <w:lastRenderedPageBreak/>
        <w:t>ATTACHMENT</w:t>
      </w:r>
      <w:r w:rsidRPr="00DF527D">
        <w:t xml:space="preserve"> </w:t>
      </w:r>
      <w:r w:rsidR="00227764">
        <w:t>3</w:t>
      </w:r>
      <w:r>
        <w:t>:</w:t>
      </w:r>
      <w:r w:rsidRPr="00DF527D">
        <w:t xml:space="preserve"> PRE-</w:t>
      </w:r>
      <w:r>
        <w:t>SUMMER</w:t>
      </w:r>
      <w:r w:rsidRPr="00DF527D">
        <w:t xml:space="preserve"> CHECK</w:t>
      </w:r>
      <w:r>
        <w:t xml:space="preserve">LIST – DUE BY </w:t>
      </w:r>
      <w:r w:rsidR="001A2D3B">
        <w:t xml:space="preserve">MAY </w:t>
      </w:r>
      <w:r>
        <w:t>1 ANNUALLY</w:t>
      </w:r>
      <w:bookmarkEnd w:id="93"/>
    </w:p>
    <w:tbl>
      <w:tblPr>
        <w:tblStyle w:val="TableGrid"/>
        <w:tblW w:w="0" w:type="auto"/>
        <w:tblLook w:val="04A0" w:firstRow="1" w:lastRow="0" w:firstColumn="1" w:lastColumn="0" w:noHBand="0" w:noVBand="1"/>
      </w:tblPr>
      <w:tblGrid>
        <w:gridCol w:w="4225"/>
        <w:gridCol w:w="4950"/>
      </w:tblGrid>
      <w:tr w:rsidR="009F7DF8" w:rsidRPr="00F532D8" w14:paraId="185362BF" w14:textId="77777777" w:rsidTr="00366A25">
        <w:trPr>
          <w:trHeight w:val="467"/>
        </w:trPr>
        <w:tc>
          <w:tcPr>
            <w:tcW w:w="4225" w:type="dxa"/>
            <w:shd w:val="clear" w:color="auto" w:fill="C03232"/>
            <w:vAlign w:val="bottom"/>
          </w:tcPr>
          <w:p w14:paraId="6CC52B09" w14:textId="07ACB1A3" w:rsidR="009F7DF8" w:rsidRPr="00F532D8" w:rsidRDefault="009F7DF8" w:rsidP="00366A25">
            <w:pPr>
              <w:spacing w:after="0"/>
              <w:rPr>
                <w:rFonts w:eastAsia="Calibri"/>
                <w:b/>
                <w:bCs/>
                <w:color w:val="FFFFFF" w:themeColor="background1"/>
              </w:rPr>
            </w:pPr>
            <w:r w:rsidRPr="00F532D8">
              <w:rPr>
                <w:rFonts w:eastAsia="Calibri"/>
                <w:b/>
                <w:bCs/>
                <w:color w:val="FFFFFF" w:themeColor="background1"/>
              </w:rPr>
              <w:t xml:space="preserve">Date </w:t>
            </w:r>
            <w:r w:rsidR="003500E7">
              <w:rPr>
                <w:rFonts w:eastAsia="Calibri"/>
                <w:b/>
                <w:bCs/>
                <w:color w:val="FFFFFF" w:themeColor="background1"/>
              </w:rPr>
              <w:t>p</w:t>
            </w:r>
            <w:r>
              <w:rPr>
                <w:rFonts w:eastAsia="Calibri"/>
                <w:b/>
                <w:bCs/>
                <w:color w:val="FFFFFF" w:themeColor="background1"/>
              </w:rPr>
              <w:t>erformed</w:t>
            </w:r>
          </w:p>
        </w:tc>
        <w:tc>
          <w:tcPr>
            <w:tcW w:w="4950" w:type="dxa"/>
            <w:shd w:val="clear" w:color="auto" w:fill="FFFFFF" w:themeFill="background1"/>
          </w:tcPr>
          <w:p w14:paraId="6310D8A0" w14:textId="77777777" w:rsidR="009F7DF8" w:rsidRPr="00596E20" w:rsidRDefault="009F7DF8" w:rsidP="00366A25">
            <w:pPr>
              <w:spacing w:after="0"/>
              <w:rPr>
                <w:rFonts w:eastAsia="Calibri"/>
                <w:bCs/>
                <w:color w:val="000000" w:themeColor="text1"/>
              </w:rPr>
            </w:pPr>
          </w:p>
        </w:tc>
      </w:tr>
      <w:tr w:rsidR="009F7DF8" w:rsidRPr="00F532D8" w14:paraId="7E5AED10" w14:textId="77777777" w:rsidTr="00366A25">
        <w:trPr>
          <w:trHeight w:val="440"/>
        </w:trPr>
        <w:tc>
          <w:tcPr>
            <w:tcW w:w="4225" w:type="dxa"/>
            <w:shd w:val="clear" w:color="auto" w:fill="C03232"/>
            <w:vAlign w:val="bottom"/>
          </w:tcPr>
          <w:p w14:paraId="51FFED16" w14:textId="77777777" w:rsidR="009F7DF8" w:rsidRPr="00F532D8" w:rsidRDefault="009F7DF8" w:rsidP="00366A25">
            <w:pPr>
              <w:spacing w:after="0"/>
              <w:rPr>
                <w:rFonts w:eastAsia="Calibri"/>
                <w:b/>
                <w:bCs/>
                <w:color w:val="FFFFFF" w:themeColor="background1"/>
              </w:rPr>
            </w:pPr>
            <w:r w:rsidRPr="00F532D8">
              <w:rPr>
                <w:rFonts w:eastAsia="Calibri"/>
                <w:b/>
                <w:bCs/>
                <w:color w:val="FFFFFF" w:themeColor="background1"/>
              </w:rPr>
              <w:t>Completed by</w:t>
            </w:r>
            <w:r>
              <w:rPr>
                <w:rFonts w:eastAsia="Calibri"/>
                <w:b/>
                <w:bCs/>
                <w:color w:val="FFFFFF" w:themeColor="background1"/>
              </w:rPr>
              <w:t xml:space="preserve"> (name)</w:t>
            </w:r>
          </w:p>
        </w:tc>
        <w:tc>
          <w:tcPr>
            <w:tcW w:w="4950" w:type="dxa"/>
            <w:shd w:val="clear" w:color="auto" w:fill="FFFFFF" w:themeFill="background1"/>
          </w:tcPr>
          <w:p w14:paraId="62374B91" w14:textId="77777777" w:rsidR="009F7DF8" w:rsidRPr="00596E20" w:rsidRDefault="009F7DF8" w:rsidP="00366A25">
            <w:pPr>
              <w:spacing w:after="0"/>
              <w:rPr>
                <w:rFonts w:eastAsia="Calibri"/>
                <w:bCs/>
                <w:color w:val="000000" w:themeColor="text1"/>
              </w:rPr>
            </w:pPr>
          </w:p>
        </w:tc>
      </w:tr>
    </w:tbl>
    <w:p w14:paraId="01457487" w14:textId="77777777" w:rsidR="009F7DF8" w:rsidRDefault="009F7DF8" w:rsidP="005E015E">
      <w:pPr>
        <w:spacing w:after="0"/>
      </w:pPr>
    </w:p>
    <w:tbl>
      <w:tblPr>
        <w:tblStyle w:val="TableGrid"/>
        <w:tblW w:w="5000" w:type="pct"/>
        <w:tblLook w:val="04A0" w:firstRow="1" w:lastRow="0" w:firstColumn="1" w:lastColumn="0" w:noHBand="0" w:noVBand="1"/>
      </w:tblPr>
      <w:tblGrid>
        <w:gridCol w:w="720"/>
        <w:gridCol w:w="12230"/>
      </w:tblGrid>
      <w:tr w:rsidR="009F7DF8" w14:paraId="2DA83232" w14:textId="77777777" w:rsidTr="56530264">
        <w:trPr>
          <w:tblHeader/>
        </w:trPr>
        <w:tc>
          <w:tcPr>
            <w:tcW w:w="5000" w:type="pct"/>
            <w:gridSpan w:val="2"/>
            <w:shd w:val="clear" w:color="auto" w:fill="C03232"/>
          </w:tcPr>
          <w:p w14:paraId="66FBADD2" w14:textId="7060D6EC" w:rsidR="009F7DF8" w:rsidRDefault="009F7DF8" w:rsidP="00366A25">
            <w:pPr>
              <w:spacing w:after="0"/>
              <w:jc w:val="center"/>
              <w:rPr>
                <w:b/>
                <w:bCs/>
                <w:color w:val="FFFFFF" w:themeColor="background1"/>
              </w:rPr>
            </w:pPr>
            <w:r>
              <w:rPr>
                <w:b/>
                <w:bCs/>
                <w:color w:val="FFFFFF" w:themeColor="background1"/>
              </w:rPr>
              <w:t>Pre-Summer</w:t>
            </w:r>
            <w:r w:rsidRPr="00B65C47">
              <w:rPr>
                <w:b/>
                <w:bCs/>
                <w:color w:val="FFFFFF" w:themeColor="background1"/>
              </w:rPr>
              <w:t xml:space="preserve"> </w:t>
            </w:r>
            <w:r>
              <w:rPr>
                <w:b/>
                <w:bCs/>
                <w:color w:val="FFFFFF" w:themeColor="background1"/>
              </w:rPr>
              <w:t>Checks</w:t>
            </w:r>
          </w:p>
          <w:p w14:paraId="4E21FEDD" w14:textId="77777777" w:rsidR="00F157E3" w:rsidRDefault="00F157E3" w:rsidP="00366A25">
            <w:pPr>
              <w:spacing w:after="0"/>
              <w:jc w:val="center"/>
              <w:rPr>
                <w:b/>
                <w:bCs/>
                <w:color w:val="FFFFFF" w:themeColor="background1"/>
              </w:rPr>
            </w:pPr>
          </w:p>
          <w:p w14:paraId="6094204E" w14:textId="129BC10A" w:rsidR="00F157E3" w:rsidRPr="00B65C47" w:rsidRDefault="00BC3490" w:rsidP="00F157E3">
            <w:pPr>
              <w:spacing w:after="0"/>
              <w:rPr>
                <w:b/>
                <w:bCs/>
                <w:color w:val="FFFFFF" w:themeColor="background1"/>
              </w:rPr>
            </w:pPr>
            <w:r w:rsidRPr="56530264">
              <w:rPr>
                <w:b/>
                <w:bCs/>
                <w:color w:val="FFFFFF" w:themeColor="background1"/>
              </w:rPr>
              <w:t>Instructions</w:t>
            </w:r>
            <w:r w:rsidRPr="56530264">
              <w:rPr>
                <w:color w:val="FFFFFF" w:themeColor="background1"/>
              </w:rPr>
              <w:t xml:space="preserve">: Check each item when complete and provide completed checklist to </w:t>
            </w:r>
            <w:r w:rsidR="6BED68C9" w:rsidRPr="56530264">
              <w:rPr>
                <w:color w:val="FFFFFF" w:themeColor="background1"/>
              </w:rPr>
              <w:t>Site Manager</w:t>
            </w:r>
            <w:r w:rsidRPr="56530264">
              <w:rPr>
                <w:color w:val="FFFFFF" w:themeColor="background1"/>
              </w:rPr>
              <w:t xml:space="preserve"> and Compliance Manger.</w:t>
            </w:r>
            <w:r w:rsidR="41977279" w:rsidRPr="56530264">
              <w:rPr>
                <w:color w:val="FFFFFF" w:themeColor="background1"/>
              </w:rPr>
              <w:t xml:space="preserve"> </w:t>
            </w:r>
          </w:p>
        </w:tc>
      </w:tr>
      <w:tr w:rsidR="009F7DF8" w14:paraId="437B0572" w14:textId="77777777" w:rsidTr="56530264">
        <w:sdt>
          <w:sdtPr>
            <w:id w:val="1425691434"/>
            <w14:checkbox>
              <w14:checked w14:val="0"/>
              <w14:checkedState w14:val="2612" w14:font="MS Gothic"/>
              <w14:uncheckedState w14:val="2610" w14:font="MS Gothic"/>
            </w14:checkbox>
          </w:sdtPr>
          <w:sdtContent>
            <w:tc>
              <w:tcPr>
                <w:tcW w:w="278" w:type="pct"/>
                <w:vAlign w:val="center"/>
              </w:tcPr>
              <w:p w14:paraId="289A6FA6" w14:textId="56C4DB32" w:rsidR="009F7DF8" w:rsidDel="00506AB2" w:rsidRDefault="00626BA5" w:rsidP="00F157E3">
                <w:pPr>
                  <w:spacing w:after="0" w:line="259" w:lineRule="auto"/>
                  <w:jc w:val="center"/>
                </w:pPr>
                <w:r>
                  <w:rPr>
                    <w:rFonts w:ascii="MS Gothic" w:eastAsia="MS Gothic" w:hAnsi="MS Gothic" w:hint="eastAsia"/>
                  </w:rPr>
                  <w:t>☐</w:t>
                </w:r>
              </w:p>
            </w:tc>
          </w:sdtContent>
        </w:sdt>
        <w:tc>
          <w:tcPr>
            <w:tcW w:w="4722" w:type="pct"/>
            <w:vAlign w:val="center"/>
          </w:tcPr>
          <w:p w14:paraId="47B9F1B8" w14:textId="47C69FD2" w:rsidR="009F7DF8" w:rsidRPr="00BB7788" w:rsidDel="00506AB2" w:rsidRDefault="00322B1E" w:rsidP="00F157E3">
            <w:pPr>
              <w:spacing w:after="120"/>
            </w:pPr>
            <w:r>
              <w:t xml:space="preserve">Complete </w:t>
            </w:r>
            <w:r w:rsidR="00BB2BA1">
              <w:t xml:space="preserve">and submit </w:t>
            </w:r>
            <w:r w:rsidR="00C2096A">
              <w:t xml:space="preserve">to the Site Manager and Compliance Manager </w:t>
            </w:r>
            <w:r w:rsidR="00BB2BA1">
              <w:t>the</w:t>
            </w:r>
            <w:r>
              <w:t xml:space="preserve"> </w:t>
            </w:r>
            <w:r w:rsidR="00D56289">
              <w:rPr>
                <w:i/>
                <w:iCs/>
              </w:rPr>
              <w:t>Hot</w:t>
            </w:r>
            <w:r w:rsidRPr="00322B1E">
              <w:rPr>
                <w:i/>
                <w:iCs/>
              </w:rPr>
              <w:t xml:space="preserve"> Weather Equipment Inventor</w:t>
            </w:r>
            <w:r w:rsidR="00BB2BA1">
              <w:rPr>
                <w:i/>
                <w:iCs/>
              </w:rPr>
              <w:t>y</w:t>
            </w:r>
            <w:r w:rsidR="00AF1358">
              <w:rPr>
                <w:i/>
                <w:iCs/>
              </w:rPr>
              <w:t xml:space="preserve"> </w:t>
            </w:r>
            <w:r w:rsidR="004A175E">
              <w:t>(Attachment 2)</w:t>
            </w:r>
            <w:r w:rsidR="00BB2BA1">
              <w:rPr>
                <w:i/>
                <w:iCs/>
              </w:rPr>
              <w:t>.</w:t>
            </w:r>
          </w:p>
        </w:tc>
      </w:tr>
      <w:tr w:rsidR="00BC026C" w14:paraId="2A7364DF" w14:textId="77777777" w:rsidTr="56530264">
        <w:sdt>
          <w:sdtPr>
            <w:id w:val="2072384230"/>
            <w14:checkbox>
              <w14:checked w14:val="0"/>
              <w14:checkedState w14:val="2612" w14:font="MS Gothic"/>
              <w14:uncheckedState w14:val="2610" w14:font="MS Gothic"/>
            </w14:checkbox>
          </w:sdtPr>
          <w:sdtContent>
            <w:tc>
              <w:tcPr>
                <w:tcW w:w="278" w:type="pct"/>
                <w:vAlign w:val="center"/>
              </w:tcPr>
              <w:p w14:paraId="35E02B14" w14:textId="2E0BF7E3" w:rsidR="00BC026C" w:rsidRDefault="00BC026C" w:rsidP="00F157E3">
                <w:pPr>
                  <w:spacing w:after="0" w:line="259" w:lineRule="auto"/>
                  <w:jc w:val="center"/>
                </w:pPr>
                <w:r>
                  <w:rPr>
                    <w:rFonts w:ascii="MS Gothic" w:eastAsia="MS Gothic" w:hAnsi="MS Gothic" w:hint="eastAsia"/>
                  </w:rPr>
                  <w:t>☐</w:t>
                </w:r>
              </w:p>
            </w:tc>
          </w:sdtContent>
        </w:sdt>
        <w:tc>
          <w:tcPr>
            <w:tcW w:w="4722" w:type="pct"/>
            <w:vAlign w:val="center"/>
          </w:tcPr>
          <w:p w14:paraId="73E16F2F" w14:textId="7E365EAF" w:rsidR="00921272" w:rsidRPr="008A4069" w:rsidRDefault="00BC026C" w:rsidP="00F157E3">
            <w:pPr>
              <w:spacing w:after="120"/>
            </w:pPr>
            <w:r>
              <w:t>R</w:t>
            </w:r>
            <w:r w:rsidRPr="00BB7788">
              <w:t xml:space="preserve">eview any </w:t>
            </w:r>
            <w:r>
              <w:t xml:space="preserve">industry </w:t>
            </w:r>
            <w:r w:rsidRPr="00BB7788">
              <w:t xml:space="preserve">best practices or lessons learned from the previous </w:t>
            </w:r>
            <w:proofErr w:type="gramStart"/>
            <w:r w:rsidR="00D1667E">
              <w:t>S</w:t>
            </w:r>
            <w:r>
              <w:t>ummer</w:t>
            </w:r>
            <w:proofErr w:type="gramEnd"/>
            <w:r w:rsidR="009B33FF">
              <w:t xml:space="preserve"> season.</w:t>
            </w:r>
          </w:p>
        </w:tc>
      </w:tr>
      <w:tr w:rsidR="009F7DF8" w14:paraId="3FAF03DA" w14:textId="77777777" w:rsidTr="56530264">
        <w:sdt>
          <w:sdtPr>
            <w:id w:val="1489519892"/>
            <w14:checkbox>
              <w14:checked w14:val="0"/>
              <w14:checkedState w14:val="2612" w14:font="MS Gothic"/>
              <w14:uncheckedState w14:val="2610" w14:font="MS Gothic"/>
            </w14:checkbox>
          </w:sdtPr>
          <w:sdtContent>
            <w:tc>
              <w:tcPr>
                <w:tcW w:w="278" w:type="pct"/>
                <w:vAlign w:val="center"/>
              </w:tcPr>
              <w:p w14:paraId="618CCBF1" w14:textId="464C1067" w:rsidR="009F7DF8" w:rsidRDefault="00BC026C" w:rsidP="00F157E3">
                <w:pPr>
                  <w:spacing w:after="0" w:line="259" w:lineRule="auto"/>
                  <w:jc w:val="center"/>
                </w:pPr>
                <w:r>
                  <w:rPr>
                    <w:rFonts w:ascii="MS Gothic" w:eastAsia="MS Gothic" w:hAnsi="MS Gothic" w:hint="eastAsia"/>
                  </w:rPr>
                  <w:t>☐</w:t>
                </w:r>
              </w:p>
            </w:tc>
          </w:sdtContent>
        </w:sdt>
        <w:tc>
          <w:tcPr>
            <w:tcW w:w="4722" w:type="pct"/>
            <w:vAlign w:val="center"/>
          </w:tcPr>
          <w:p w14:paraId="7178BB1C" w14:textId="34B4AAF5" w:rsidR="009F7DF8" w:rsidRDefault="008A4069" w:rsidP="00F157E3">
            <w:pPr>
              <w:spacing w:after="120"/>
            </w:pPr>
            <w:r w:rsidRPr="008A4069">
              <w:t xml:space="preserve">Conduct annual </w:t>
            </w:r>
            <w:r w:rsidR="003E0610">
              <w:t xml:space="preserve">extreme </w:t>
            </w:r>
            <w:r w:rsidRPr="008A4069">
              <w:t>hot weather readiness training</w:t>
            </w:r>
            <w:r w:rsidR="00D1667E">
              <w:t xml:space="preserve"> or </w:t>
            </w:r>
            <w:r w:rsidRPr="008A4069">
              <w:t>drill</w:t>
            </w:r>
            <w:r w:rsidR="00D1667E">
              <w:t>s</w:t>
            </w:r>
            <w:r w:rsidRPr="008A4069">
              <w:t xml:space="preserve"> with relevant operating personnel. Utilize and follow </w:t>
            </w:r>
            <w:r w:rsidR="00D1667E">
              <w:t xml:space="preserve">this </w:t>
            </w:r>
            <w:r w:rsidRPr="008A4069">
              <w:t xml:space="preserve">annex.  Collect Field </w:t>
            </w:r>
            <w:r w:rsidR="00834C65" w:rsidRPr="008A4069">
              <w:t>Services</w:t>
            </w:r>
            <w:r w:rsidR="00834C65">
              <w:t>’</w:t>
            </w:r>
            <w:r w:rsidRPr="008A4069">
              <w:t xml:space="preserve"> feedback on EOP and, without unnecessary delay, provide </w:t>
            </w:r>
            <w:r w:rsidR="00D1667E">
              <w:t xml:space="preserve">to </w:t>
            </w:r>
            <w:r w:rsidRPr="008A4069">
              <w:t>Compliance Manager.</w:t>
            </w:r>
          </w:p>
        </w:tc>
      </w:tr>
      <w:tr w:rsidR="009F7DF8" w14:paraId="6061D0AB" w14:textId="77777777" w:rsidTr="56530264">
        <w:sdt>
          <w:sdtPr>
            <w:id w:val="1459675250"/>
            <w14:checkbox>
              <w14:checked w14:val="0"/>
              <w14:checkedState w14:val="2612" w14:font="MS Gothic"/>
              <w14:uncheckedState w14:val="2610" w14:font="MS Gothic"/>
            </w14:checkbox>
          </w:sdtPr>
          <w:sdtContent>
            <w:tc>
              <w:tcPr>
                <w:tcW w:w="278" w:type="pct"/>
                <w:vAlign w:val="center"/>
              </w:tcPr>
              <w:p w14:paraId="407D06E4" w14:textId="54AE0101" w:rsidR="009F7DF8" w:rsidRDefault="00BC026C" w:rsidP="00F157E3">
                <w:pPr>
                  <w:spacing w:after="0" w:line="259" w:lineRule="auto"/>
                  <w:jc w:val="center"/>
                </w:pPr>
                <w:r>
                  <w:rPr>
                    <w:rFonts w:ascii="MS Gothic" w:eastAsia="MS Gothic" w:hAnsi="MS Gothic" w:hint="eastAsia"/>
                  </w:rPr>
                  <w:t>☐</w:t>
                </w:r>
              </w:p>
            </w:tc>
          </w:sdtContent>
        </w:sdt>
        <w:tc>
          <w:tcPr>
            <w:tcW w:w="4722" w:type="pct"/>
            <w:vAlign w:val="center"/>
          </w:tcPr>
          <w:p w14:paraId="177E391D" w14:textId="2E87CA6F" w:rsidR="009F7DF8" w:rsidRDefault="009F7DF8" w:rsidP="00F157E3">
            <w:pPr>
              <w:spacing w:after="120"/>
            </w:pPr>
            <w:r>
              <w:t xml:space="preserve">Ensure all critical site-specific equipment and components have adequate protection to ensure operability during extreme </w:t>
            </w:r>
            <w:r w:rsidR="00FD17B7">
              <w:t>hot</w:t>
            </w:r>
            <w:r>
              <w:t xml:space="preserve"> weather event</w:t>
            </w:r>
            <w:r w:rsidR="00834C65">
              <w:t>s</w:t>
            </w:r>
            <w:r w:rsidR="00D1667E">
              <w:t xml:space="preserve">. </w:t>
            </w:r>
          </w:p>
        </w:tc>
      </w:tr>
      <w:tr w:rsidR="00095937" w14:paraId="23CEB838" w14:textId="77777777" w:rsidTr="56530264">
        <w:trPr>
          <w:trHeight w:val="576"/>
        </w:trPr>
        <w:sdt>
          <w:sdtPr>
            <w:id w:val="945972250"/>
            <w14:checkbox>
              <w14:checked w14:val="0"/>
              <w14:checkedState w14:val="2612" w14:font="MS Gothic"/>
              <w14:uncheckedState w14:val="2610" w14:font="MS Gothic"/>
            </w14:checkbox>
          </w:sdtPr>
          <w:sdtContent>
            <w:tc>
              <w:tcPr>
                <w:tcW w:w="278" w:type="pct"/>
                <w:vAlign w:val="center"/>
              </w:tcPr>
              <w:p w14:paraId="5106DEC7" w14:textId="41BB85DA" w:rsidR="00095937" w:rsidRDefault="00BC026C" w:rsidP="00F157E3">
                <w:pPr>
                  <w:spacing w:after="0" w:line="259" w:lineRule="auto"/>
                  <w:jc w:val="center"/>
                </w:pPr>
                <w:r>
                  <w:rPr>
                    <w:rFonts w:ascii="MS Gothic" w:eastAsia="MS Gothic" w:hAnsi="MS Gothic" w:hint="eastAsia"/>
                  </w:rPr>
                  <w:t>☐</w:t>
                </w:r>
              </w:p>
            </w:tc>
          </w:sdtContent>
        </w:sdt>
        <w:tc>
          <w:tcPr>
            <w:tcW w:w="4722" w:type="pct"/>
            <w:vAlign w:val="center"/>
          </w:tcPr>
          <w:p w14:paraId="0F9D623F" w14:textId="2A6DC224" w:rsidR="00095937" w:rsidRPr="00906C0C" w:rsidRDefault="00141ACE" w:rsidP="00F157E3">
            <w:pPr>
              <w:spacing w:after="120"/>
            </w:pPr>
            <w:r>
              <w:t>Schedule and perform corrective and preventative maintenance prior to the beginning of Summer and increase surveillance during extreme hot weather events. Schedule tasks in the work management system and review existing maintenance work orders for completion prior to Summer.</w:t>
            </w:r>
          </w:p>
        </w:tc>
      </w:tr>
      <w:tr w:rsidR="003500E7" w14:paraId="7870BF38" w14:textId="77777777" w:rsidTr="56530264">
        <w:trPr>
          <w:trHeight w:val="576"/>
        </w:trPr>
        <w:sdt>
          <w:sdtPr>
            <w:id w:val="-1269923263"/>
            <w14:checkbox>
              <w14:checked w14:val="0"/>
              <w14:checkedState w14:val="2612" w14:font="MS Gothic"/>
              <w14:uncheckedState w14:val="2610" w14:font="MS Gothic"/>
            </w14:checkbox>
          </w:sdtPr>
          <w:sdtContent>
            <w:tc>
              <w:tcPr>
                <w:tcW w:w="278" w:type="pct"/>
                <w:vAlign w:val="center"/>
              </w:tcPr>
              <w:p w14:paraId="348E2C89" w14:textId="20AA4C52" w:rsidR="003500E7" w:rsidRDefault="003500E7" w:rsidP="00F157E3">
                <w:pPr>
                  <w:spacing w:after="0" w:line="259" w:lineRule="auto"/>
                  <w:jc w:val="center"/>
                </w:pPr>
                <w:r>
                  <w:rPr>
                    <w:rFonts w:ascii="MS Gothic" w:eastAsia="MS Gothic" w:hAnsi="MS Gothic" w:hint="eastAsia"/>
                  </w:rPr>
                  <w:t>☐</w:t>
                </w:r>
              </w:p>
            </w:tc>
          </w:sdtContent>
        </w:sdt>
        <w:tc>
          <w:tcPr>
            <w:tcW w:w="4722" w:type="pct"/>
            <w:vAlign w:val="center"/>
          </w:tcPr>
          <w:p w14:paraId="4D4F5B5C" w14:textId="6DD4A12C" w:rsidR="003500E7" w:rsidRDefault="00DB385A" w:rsidP="00F157E3">
            <w:pPr>
              <w:spacing w:after="120"/>
            </w:pPr>
            <w:r>
              <w:t xml:space="preserve">Notify the </w:t>
            </w:r>
            <w:r w:rsidR="00391A05">
              <w:t xml:space="preserve">Rodeo Ranch </w:t>
            </w:r>
            <w:r>
              <w:t>Compliance Manager in writing that weatherization work has been</w:t>
            </w:r>
            <w:r w:rsidRPr="00BB7788">
              <w:t xml:space="preserve"> completed and</w:t>
            </w:r>
            <w:r>
              <w:t>/or</w:t>
            </w:r>
            <w:r w:rsidRPr="00BB7788">
              <w:t xml:space="preserve"> identify any exceptions</w:t>
            </w:r>
            <w:r w:rsidR="008805B3">
              <w:t xml:space="preserve"> and scheduled work to be performed to complete summer weatherization</w:t>
            </w:r>
            <w:r w:rsidR="00141ACE">
              <w:t>.</w:t>
            </w:r>
          </w:p>
        </w:tc>
      </w:tr>
    </w:tbl>
    <w:p w14:paraId="45CDC261" w14:textId="77777777" w:rsidR="009F7DF8" w:rsidRDefault="009F7DF8" w:rsidP="009F7DF8">
      <w:pPr>
        <w:rPr>
          <w:highlight w:val="yellow"/>
        </w:rPr>
      </w:pPr>
    </w:p>
    <w:p w14:paraId="01A6D30B" w14:textId="77777777" w:rsidR="009F7DF8" w:rsidRDefault="009F7DF8" w:rsidP="009F7DF8">
      <w:pPr>
        <w:spacing w:after="160" w:line="259" w:lineRule="auto"/>
        <w:rPr>
          <w:highlight w:val="yellow"/>
        </w:rPr>
      </w:pPr>
      <w:r>
        <w:rPr>
          <w:highlight w:val="yellow"/>
        </w:rPr>
        <w:br w:type="page"/>
      </w:r>
    </w:p>
    <w:p w14:paraId="7FDD5605" w14:textId="4EBED017" w:rsidR="00474CD8" w:rsidRDefault="00474CD8" w:rsidP="00474CD8">
      <w:pPr>
        <w:pStyle w:val="Heading1"/>
        <w:numPr>
          <w:ilvl w:val="0"/>
          <w:numId w:val="0"/>
        </w:numPr>
      </w:pPr>
      <w:bookmarkStart w:id="94" w:name="_Toc127869152"/>
      <w:bookmarkStart w:id="95" w:name="_Toc144293069"/>
      <w:r>
        <w:lastRenderedPageBreak/>
        <w:t xml:space="preserve">ATTACHMENT 4: MONTHLY VEIFICATION OF </w:t>
      </w:r>
      <w:r w:rsidR="00A75773">
        <w:t>HOT WEATHER</w:t>
      </w:r>
      <w:r>
        <w:t xml:space="preserve"> PROTECTION CHECKLIST</w:t>
      </w:r>
      <w:bookmarkEnd w:id="94"/>
      <w:bookmarkEnd w:id="95"/>
    </w:p>
    <w:tbl>
      <w:tblPr>
        <w:tblW w:w="12960" w:type="dxa"/>
        <w:tblLook w:val="04A0" w:firstRow="1" w:lastRow="0" w:firstColumn="1" w:lastColumn="0" w:noHBand="0" w:noVBand="1"/>
      </w:tblPr>
      <w:tblGrid>
        <w:gridCol w:w="791"/>
        <w:gridCol w:w="2307"/>
        <w:gridCol w:w="1157"/>
        <w:gridCol w:w="889"/>
        <w:gridCol w:w="5746"/>
        <w:gridCol w:w="2070"/>
      </w:tblGrid>
      <w:tr w:rsidR="00474CD8" w:rsidRPr="00CB137F" w14:paraId="421D05B4" w14:textId="77777777" w:rsidTr="0000453A">
        <w:trPr>
          <w:trHeight w:val="288"/>
        </w:trPr>
        <w:tc>
          <w:tcPr>
            <w:tcW w:w="791" w:type="dxa"/>
            <w:tcBorders>
              <w:top w:val="nil"/>
              <w:left w:val="nil"/>
              <w:bottom w:val="nil"/>
              <w:right w:val="nil"/>
            </w:tcBorders>
            <w:shd w:val="clear" w:color="000000" w:fill="000000"/>
            <w:noWrap/>
            <w:vAlign w:val="bottom"/>
            <w:hideMark/>
          </w:tcPr>
          <w:p w14:paraId="441B68D1" w14:textId="77777777" w:rsidR="00474CD8" w:rsidRPr="00CB137F" w:rsidRDefault="00474CD8">
            <w:pPr>
              <w:spacing w:after="0"/>
              <w:rPr>
                <w:rFonts w:ascii="Arial" w:eastAsia="Times New Roman" w:hAnsi="Arial" w:cs="Arial"/>
                <w:b/>
                <w:bCs/>
                <w:color w:val="FFFFFF"/>
                <w:sz w:val="22"/>
              </w:rPr>
            </w:pPr>
            <w:r w:rsidRPr="00CB137F">
              <w:rPr>
                <w:rFonts w:ascii="Arial" w:eastAsia="Times New Roman" w:hAnsi="Arial" w:cs="Arial"/>
                <w:b/>
                <w:bCs/>
                <w:color w:val="FFFFFF"/>
                <w:sz w:val="22"/>
              </w:rPr>
              <w:t>Item#</w:t>
            </w:r>
          </w:p>
        </w:tc>
        <w:tc>
          <w:tcPr>
            <w:tcW w:w="2307" w:type="dxa"/>
            <w:tcBorders>
              <w:top w:val="nil"/>
              <w:left w:val="nil"/>
              <w:bottom w:val="nil"/>
              <w:right w:val="nil"/>
            </w:tcBorders>
            <w:shd w:val="clear" w:color="000000" w:fill="000000"/>
            <w:noWrap/>
            <w:vAlign w:val="bottom"/>
            <w:hideMark/>
          </w:tcPr>
          <w:p w14:paraId="6A90EBAC" w14:textId="77777777" w:rsidR="00474CD8" w:rsidRPr="00CB137F" w:rsidRDefault="00474CD8">
            <w:pPr>
              <w:spacing w:after="0"/>
              <w:rPr>
                <w:rFonts w:ascii="Arial" w:eastAsia="Times New Roman" w:hAnsi="Arial" w:cs="Arial"/>
                <w:b/>
                <w:bCs/>
                <w:color w:val="FFFFFF"/>
                <w:sz w:val="22"/>
              </w:rPr>
            </w:pPr>
            <w:r w:rsidRPr="00CB137F">
              <w:rPr>
                <w:rFonts w:ascii="Arial" w:eastAsia="Times New Roman" w:hAnsi="Arial" w:cs="Arial"/>
                <w:b/>
                <w:bCs/>
                <w:color w:val="FFFFFF"/>
                <w:sz w:val="22"/>
              </w:rPr>
              <w:t>Description (Manufacturer and Model)</w:t>
            </w:r>
          </w:p>
        </w:tc>
        <w:tc>
          <w:tcPr>
            <w:tcW w:w="1157" w:type="dxa"/>
            <w:tcBorders>
              <w:top w:val="nil"/>
              <w:left w:val="nil"/>
              <w:bottom w:val="nil"/>
              <w:right w:val="nil"/>
            </w:tcBorders>
            <w:shd w:val="clear" w:color="000000" w:fill="000000"/>
            <w:noWrap/>
            <w:vAlign w:val="bottom"/>
            <w:hideMark/>
          </w:tcPr>
          <w:p w14:paraId="54AE05D7" w14:textId="77777777" w:rsidR="00474CD8" w:rsidRPr="00CB137F" w:rsidRDefault="00474CD8">
            <w:pPr>
              <w:spacing w:after="0"/>
              <w:rPr>
                <w:rFonts w:ascii="Arial" w:eastAsia="Times New Roman" w:hAnsi="Arial" w:cs="Arial"/>
                <w:b/>
                <w:bCs/>
                <w:color w:val="FFFFFF"/>
                <w:sz w:val="22"/>
              </w:rPr>
            </w:pPr>
            <w:r w:rsidRPr="00CB137F">
              <w:rPr>
                <w:rFonts w:ascii="Arial" w:eastAsia="Times New Roman" w:hAnsi="Arial" w:cs="Arial"/>
                <w:b/>
                <w:bCs/>
                <w:color w:val="FFFFFF"/>
                <w:sz w:val="22"/>
              </w:rPr>
              <w:t>Quantity</w:t>
            </w:r>
          </w:p>
        </w:tc>
        <w:tc>
          <w:tcPr>
            <w:tcW w:w="889" w:type="dxa"/>
            <w:tcBorders>
              <w:top w:val="nil"/>
              <w:left w:val="nil"/>
              <w:bottom w:val="nil"/>
              <w:right w:val="nil"/>
            </w:tcBorders>
            <w:shd w:val="clear" w:color="000000" w:fill="000000"/>
            <w:noWrap/>
            <w:vAlign w:val="bottom"/>
            <w:hideMark/>
          </w:tcPr>
          <w:p w14:paraId="3322F993" w14:textId="77777777" w:rsidR="00474CD8" w:rsidRDefault="00474CD8">
            <w:pPr>
              <w:spacing w:after="0"/>
              <w:rPr>
                <w:rFonts w:ascii="Arial" w:eastAsia="Times New Roman" w:hAnsi="Arial" w:cs="Arial"/>
                <w:b/>
                <w:bCs/>
                <w:color w:val="FFFFFF"/>
                <w:sz w:val="22"/>
              </w:rPr>
            </w:pPr>
            <w:r>
              <w:rPr>
                <w:rFonts w:ascii="Arial" w:eastAsia="Times New Roman" w:hAnsi="Arial" w:cs="Arial"/>
                <w:b/>
                <w:bCs/>
                <w:color w:val="FFFFFF"/>
                <w:sz w:val="22"/>
              </w:rPr>
              <w:t>Verify/</w:t>
            </w:r>
          </w:p>
          <w:p w14:paraId="5FCD4887" w14:textId="77777777" w:rsidR="00474CD8" w:rsidRPr="00CB137F" w:rsidRDefault="00474CD8">
            <w:pPr>
              <w:spacing w:after="0"/>
              <w:rPr>
                <w:rFonts w:ascii="Arial" w:eastAsia="Times New Roman" w:hAnsi="Arial" w:cs="Arial"/>
                <w:b/>
                <w:bCs/>
                <w:color w:val="FFFFFF"/>
                <w:sz w:val="22"/>
              </w:rPr>
            </w:pPr>
            <w:r>
              <w:rPr>
                <w:rFonts w:ascii="Arial" w:eastAsia="Times New Roman" w:hAnsi="Arial" w:cs="Arial"/>
                <w:b/>
                <w:bCs/>
                <w:color w:val="FFFFFF"/>
                <w:sz w:val="22"/>
              </w:rPr>
              <w:t>Test</w:t>
            </w:r>
          </w:p>
        </w:tc>
        <w:tc>
          <w:tcPr>
            <w:tcW w:w="5746" w:type="dxa"/>
            <w:tcBorders>
              <w:top w:val="nil"/>
              <w:left w:val="nil"/>
              <w:bottom w:val="nil"/>
              <w:right w:val="nil"/>
            </w:tcBorders>
            <w:shd w:val="clear" w:color="000000" w:fill="000000"/>
            <w:noWrap/>
            <w:vAlign w:val="bottom"/>
            <w:hideMark/>
          </w:tcPr>
          <w:p w14:paraId="616451DC" w14:textId="2F24D755" w:rsidR="00474CD8" w:rsidRPr="00CB137F" w:rsidRDefault="00A97EF5">
            <w:pPr>
              <w:spacing w:after="0"/>
              <w:rPr>
                <w:rFonts w:ascii="Arial" w:eastAsia="Times New Roman" w:hAnsi="Arial" w:cs="Arial"/>
                <w:b/>
                <w:bCs/>
                <w:color w:val="FFFFFF"/>
                <w:sz w:val="22"/>
              </w:rPr>
            </w:pPr>
            <w:r>
              <w:rPr>
                <w:rFonts w:ascii="Arial" w:eastAsia="Times New Roman" w:hAnsi="Arial" w:cs="Arial"/>
                <w:b/>
                <w:bCs/>
                <w:color w:val="FFFFFF"/>
                <w:sz w:val="22"/>
              </w:rPr>
              <w:t>Protection Measure Details</w:t>
            </w:r>
          </w:p>
        </w:tc>
        <w:tc>
          <w:tcPr>
            <w:tcW w:w="2070" w:type="dxa"/>
            <w:tcBorders>
              <w:top w:val="nil"/>
              <w:left w:val="nil"/>
              <w:bottom w:val="nil"/>
              <w:right w:val="nil"/>
            </w:tcBorders>
            <w:shd w:val="clear" w:color="000000" w:fill="000000"/>
            <w:noWrap/>
            <w:vAlign w:val="bottom"/>
            <w:hideMark/>
          </w:tcPr>
          <w:p w14:paraId="60A5578F" w14:textId="77777777" w:rsidR="00474CD8" w:rsidRPr="00CB137F" w:rsidRDefault="00474CD8">
            <w:pPr>
              <w:spacing w:after="0"/>
              <w:rPr>
                <w:rFonts w:ascii="Arial" w:eastAsia="Times New Roman" w:hAnsi="Arial" w:cs="Arial"/>
                <w:b/>
                <w:bCs/>
                <w:color w:val="FFFFFF"/>
                <w:sz w:val="22"/>
              </w:rPr>
            </w:pPr>
            <w:r>
              <w:rPr>
                <w:rFonts w:ascii="Arial" w:eastAsia="Times New Roman" w:hAnsi="Arial" w:cs="Arial"/>
                <w:b/>
                <w:bCs/>
                <w:color w:val="FFFFFF"/>
                <w:sz w:val="22"/>
              </w:rPr>
              <w:t>Monthly Check Satisfactory?</w:t>
            </w:r>
          </w:p>
        </w:tc>
      </w:tr>
      <w:tr w:rsidR="000560FC" w:rsidRPr="00CB137F" w14:paraId="0EBA4895" w14:textId="77777777" w:rsidTr="0000453A">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72778099" w14:textId="77777777" w:rsidR="000560FC" w:rsidRPr="00CB137F" w:rsidRDefault="000560FC" w:rsidP="000560FC">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1</w:t>
            </w:r>
          </w:p>
        </w:tc>
        <w:tc>
          <w:tcPr>
            <w:tcW w:w="2307" w:type="dxa"/>
            <w:tcBorders>
              <w:top w:val="nil"/>
              <w:left w:val="nil"/>
              <w:bottom w:val="single" w:sz="4" w:space="0" w:color="auto"/>
              <w:right w:val="nil"/>
            </w:tcBorders>
            <w:shd w:val="clear" w:color="auto" w:fill="auto"/>
            <w:vAlign w:val="bottom"/>
            <w:hideMark/>
          </w:tcPr>
          <w:p w14:paraId="6D8D502F" w14:textId="486F184E" w:rsidR="000560FC" w:rsidRPr="00CB137F" w:rsidRDefault="000560FC" w:rsidP="000560FC">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Pr>
                <w:rFonts w:ascii="Arial" w:eastAsia="Times New Roman" w:hAnsi="Arial" w:cs="Arial"/>
                <w:color w:val="262626"/>
                <w:sz w:val="18"/>
                <w:szCs w:val="18"/>
              </w:rPr>
              <w:t>MPT Transformer, Virginia Transformer, 345 kV, Three-Phase, 60 Hz</w:t>
            </w:r>
            <w:r>
              <w:rPr>
                <w:rFonts w:ascii="Arial" w:eastAsia="Times New Roman" w:hAnsi="Arial" w:cs="Arial"/>
                <w:color w:val="262626"/>
                <w:sz w:val="18"/>
                <w:szCs w:val="18"/>
              </w:rPr>
              <w:br/>
              <w:t>(Serial Number: GA456B)</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614A1CC6" w14:textId="61CABCC5" w:rsidR="000560FC" w:rsidRPr="0002082F" w:rsidRDefault="000560FC" w:rsidP="000560FC">
            <w:pPr>
              <w:spacing w:after="0"/>
              <w:jc w:val="center"/>
              <w:rPr>
                <w:rFonts w:ascii="Arial" w:eastAsia="Times New Roman" w:hAnsi="Arial" w:cs="Arial"/>
                <w:color w:val="002060"/>
                <w:sz w:val="20"/>
                <w:szCs w:val="20"/>
              </w:rPr>
            </w:pPr>
            <w:r w:rsidRPr="0002082F">
              <w:rPr>
                <w:rFonts w:ascii="Arial" w:eastAsia="Times New Roman" w:hAnsi="Arial" w:cs="Arial"/>
                <w:color w:val="002060"/>
                <w:sz w:val="20"/>
                <w:szCs w:val="20"/>
              </w:rPr>
              <w:t>2</w:t>
            </w:r>
          </w:p>
        </w:tc>
        <w:tc>
          <w:tcPr>
            <w:tcW w:w="889" w:type="dxa"/>
            <w:tcBorders>
              <w:top w:val="nil"/>
              <w:left w:val="nil"/>
              <w:bottom w:val="single" w:sz="4" w:space="0" w:color="auto"/>
              <w:right w:val="single" w:sz="4" w:space="0" w:color="auto"/>
            </w:tcBorders>
            <w:shd w:val="clear" w:color="auto" w:fill="auto"/>
            <w:vAlign w:val="bottom"/>
            <w:hideMark/>
          </w:tcPr>
          <w:p w14:paraId="733EC1F3" w14:textId="7FD34113" w:rsidR="000560FC" w:rsidRPr="00CB137F"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5746" w:type="dxa"/>
            <w:tcBorders>
              <w:top w:val="nil"/>
              <w:left w:val="nil"/>
              <w:bottom w:val="single" w:sz="4" w:space="0" w:color="auto"/>
              <w:right w:val="single" w:sz="4" w:space="0" w:color="auto"/>
            </w:tcBorders>
            <w:shd w:val="clear" w:color="auto" w:fill="auto"/>
            <w:vAlign w:val="bottom"/>
            <w:hideMark/>
          </w:tcPr>
          <w:p w14:paraId="1C905F62" w14:textId="77777777" w:rsidR="000560FC" w:rsidRPr="00A14CB2" w:rsidRDefault="000560FC" w:rsidP="000560FC">
            <w:pPr>
              <w:spacing w:after="0"/>
              <w:rPr>
                <w:rFonts w:ascii="Arial" w:eastAsia="Times New Roman" w:hAnsi="Arial" w:cs="Arial"/>
                <w:color w:val="262626"/>
                <w:sz w:val="18"/>
                <w:szCs w:val="18"/>
              </w:rPr>
            </w:pPr>
            <w:r w:rsidRPr="00A14CB2">
              <w:rPr>
                <w:rFonts w:ascii="Arial" w:eastAsia="Times New Roman" w:hAnsi="Arial" w:cs="Arial"/>
                <w:color w:val="262626"/>
                <w:sz w:val="18"/>
                <w:szCs w:val="18"/>
              </w:rPr>
              <w:t>Verify employment and accurate function:</w:t>
            </w:r>
          </w:p>
          <w:p w14:paraId="69A7F7FC" w14:textId="77777777" w:rsidR="000560FC" w:rsidRDefault="000560FC" w:rsidP="000560FC">
            <w:pPr>
              <w:pStyle w:val="ListParagraph"/>
              <w:numPr>
                <w:ilvl w:val="0"/>
                <w:numId w:val="5"/>
              </w:numPr>
              <w:spacing w:after="0"/>
              <w:rPr>
                <w:rFonts w:ascii="Arial" w:eastAsia="Times New Roman" w:hAnsi="Arial" w:cs="Arial"/>
                <w:color w:val="262626"/>
                <w:sz w:val="18"/>
                <w:szCs w:val="18"/>
              </w:rPr>
            </w:pPr>
            <w:r>
              <w:rPr>
                <w:rFonts w:ascii="Arial" w:eastAsia="Times New Roman" w:hAnsi="Arial" w:cs="Arial"/>
                <w:color w:val="262626"/>
                <w:sz w:val="18"/>
                <w:szCs w:val="18"/>
              </w:rPr>
              <w:t>Wind breaks</w:t>
            </w:r>
          </w:p>
          <w:p w14:paraId="6BE16007" w14:textId="77777777" w:rsidR="000560FC" w:rsidRDefault="000560FC" w:rsidP="000560FC">
            <w:pPr>
              <w:pStyle w:val="ListParagraph"/>
              <w:numPr>
                <w:ilvl w:val="0"/>
                <w:numId w:val="5"/>
              </w:numPr>
              <w:spacing w:after="0"/>
              <w:rPr>
                <w:rFonts w:ascii="Arial" w:eastAsia="Times New Roman" w:hAnsi="Arial" w:cs="Arial"/>
                <w:color w:val="262626"/>
                <w:sz w:val="18"/>
                <w:szCs w:val="18"/>
              </w:rPr>
            </w:pPr>
            <w:r>
              <w:rPr>
                <w:rFonts w:ascii="Arial" w:eastAsia="Times New Roman" w:hAnsi="Arial" w:cs="Arial"/>
                <w:color w:val="262626"/>
                <w:sz w:val="18"/>
                <w:szCs w:val="18"/>
              </w:rPr>
              <w:t xml:space="preserve">Cabinet doors, opening </w:t>
            </w:r>
            <w:proofErr w:type="gramStart"/>
            <w:r>
              <w:rPr>
                <w:rFonts w:ascii="Arial" w:eastAsia="Times New Roman" w:hAnsi="Arial" w:cs="Arial"/>
                <w:color w:val="262626"/>
                <w:sz w:val="18"/>
                <w:szCs w:val="18"/>
              </w:rPr>
              <w:t>covers</w:t>
            </w:r>
            <w:proofErr w:type="gramEnd"/>
          </w:p>
          <w:p w14:paraId="214AF236" w14:textId="77777777" w:rsidR="000560FC" w:rsidRDefault="000560FC" w:rsidP="000560FC">
            <w:pPr>
              <w:pStyle w:val="ListParagraph"/>
              <w:numPr>
                <w:ilvl w:val="0"/>
                <w:numId w:val="5"/>
              </w:numPr>
              <w:spacing w:after="0"/>
              <w:rPr>
                <w:rFonts w:ascii="Arial" w:eastAsia="Times New Roman" w:hAnsi="Arial" w:cs="Arial"/>
                <w:color w:val="262626"/>
                <w:sz w:val="18"/>
                <w:szCs w:val="18"/>
              </w:rPr>
            </w:pPr>
            <w:r>
              <w:rPr>
                <w:rFonts w:ascii="Arial" w:eastAsia="Times New Roman" w:hAnsi="Arial" w:cs="Arial"/>
                <w:color w:val="262626"/>
                <w:sz w:val="18"/>
                <w:szCs w:val="18"/>
              </w:rPr>
              <w:t>Heaters and thermostats</w:t>
            </w:r>
          </w:p>
          <w:p w14:paraId="49A3884E" w14:textId="3291DFFE" w:rsidR="000560FC" w:rsidRPr="000560FC" w:rsidRDefault="000560FC" w:rsidP="000560FC">
            <w:pPr>
              <w:pStyle w:val="ListParagraph"/>
              <w:numPr>
                <w:ilvl w:val="0"/>
                <w:numId w:val="5"/>
              </w:numPr>
              <w:spacing w:after="0"/>
              <w:rPr>
                <w:rFonts w:ascii="Arial" w:eastAsia="Times New Roman" w:hAnsi="Arial" w:cs="Arial"/>
                <w:color w:val="262626"/>
                <w:sz w:val="18"/>
                <w:szCs w:val="18"/>
              </w:rPr>
            </w:pPr>
            <w:r w:rsidRPr="000560FC">
              <w:rPr>
                <w:rFonts w:ascii="Arial" w:eastAsia="Times New Roman" w:hAnsi="Arial" w:cs="Arial"/>
                <w:color w:val="262626"/>
                <w:sz w:val="18"/>
                <w:szCs w:val="18"/>
              </w:rPr>
              <w:t>Oil levels</w:t>
            </w:r>
          </w:p>
        </w:tc>
        <w:tc>
          <w:tcPr>
            <w:tcW w:w="2070" w:type="dxa"/>
            <w:tcBorders>
              <w:top w:val="nil"/>
              <w:left w:val="nil"/>
              <w:bottom w:val="single" w:sz="4" w:space="0" w:color="auto"/>
              <w:right w:val="single" w:sz="4" w:space="0" w:color="auto"/>
            </w:tcBorders>
            <w:shd w:val="clear" w:color="auto" w:fill="auto"/>
            <w:vAlign w:val="bottom"/>
            <w:hideMark/>
          </w:tcPr>
          <w:p w14:paraId="21B0EA16" w14:textId="77777777" w:rsidR="000560FC" w:rsidRDefault="000560FC" w:rsidP="000560FC">
            <w:pPr>
              <w:spacing w:after="0"/>
              <w:ind w:hanging="29"/>
              <w:rPr>
                <w:rStyle w:val="contentcontrolboundarysink"/>
                <w:rFonts w:ascii="Calibri" w:hAnsi="Calibri" w:cs="Calibri"/>
                <w:sz w:val="22"/>
                <w:shd w:val="clear" w:color="auto" w:fill="FFFFFF"/>
              </w:rPr>
            </w:pPr>
            <w:r>
              <w:rPr>
                <w:rStyle w:val="contentcontrolboundarysink"/>
                <w:rFonts w:ascii="Calibri" w:hAnsi="Calibri" w:cs="Calibri"/>
                <w:sz w:val="22"/>
                <w:shd w:val="clear" w:color="auto" w:fill="FFFFFF"/>
              </w:rPr>
              <w:t>​</w:t>
            </w:r>
            <w:r>
              <w:rPr>
                <w:rStyle w:val="normaltextrun"/>
                <w:rFonts w:ascii="Segoe UI Symbol" w:hAnsi="Segoe UI Symbol" w:cs="Segoe UI"/>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Yes  </w:t>
            </w:r>
            <w:r>
              <w:rPr>
                <w:rStyle w:val="contentcontrolboundarysink"/>
                <w:rFonts w:ascii="Calibri" w:hAnsi="Calibri" w:cs="Calibri"/>
                <w:sz w:val="22"/>
                <w:shd w:val="clear" w:color="auto" w:fill="FFFFFF"/>
              </w:rPr>
              <w:t>​</w:t>
            </w:r>
          </w:p>
          <w:p w14:paraId="1B1107FD" w14:textId="77777777" w:rsidR="000560FC" w:rsidRPr="00900C5C" w:rsidRDefault="000560FC" w:rsidP="000560F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776C3F03" w14:textId="77777777" w:rsidR="000560FC" w:rsidRPr="00CB137F" w:rsidRDefault="000560FC" w:rsidP="000560FC">
            <w:pPr>
              <w:spacing w:after="0"/>
              <w:ind w:hanging="29"/>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r w:rsidR="000560FC" w:rsidRPr="00CB137F" w14:paraId="4FB7EE93" w14:textId="77777777" w:rsidTr="0000453A">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1B7F4496" w14:textId="77777777" w:rsidR="000560FC" w:rsidRPr="00CB137F" w:rsidRDefault="000560FC" w:rsidP="000560FC">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2</w:t>
            </w:r>
          </w:p>
        </w:tc>
        <w:tc>
          <w:tcPr>
            <w:tcW w:w="2307" w:type="dxa"/>
            <w:tcBorders>
              <w:top w:val="nil"/>
              <w:left w:val="nil"/>
              <w:bottom w:val="single" w:sz="4" w:space="0" w:color="auto"/>
              <w:right w:val="nil"/>
            </w:tcBorders>
            <w:shd w:val="clear" w:color="auto" w:fill="auto"/>
            <w:vAlign w:val="bottom"/>
            <w:hideMark/>
          </w:tcPr>
          <w:p w14:paraId="07D31C2A" w14:textId="77777777" w:rsidR="000560FC" w:rsidRDefault="000560FC" w:rsidP="000560FC">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Pr>
                <w:rFonts w:ascii="Arial" w:eastAsia="Times New Roman" w:hAnsi="Arial" w:cs="Arial"/>
                <w:color w:val="262626"/>
                <w:sz w:val="18"/>
                <w:szCs w:val="18"/>
              </w:rPr>
              <w:t>HV Breakers, Siemens, 145 kV, 2000A, SF6 Circuit breaker</w:t>
            </w:r>
          </w:p>
          <w:p w14:paraId="7C76FAC4" w14:textId="48EC251D" w:rsidR="000560FC" w:rsidRPr="00CB137F"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(Serial Number: SPS2S-145-40-1, 75007943-3)</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7B7F2DF5" w14:textId="3271E0AF" w:rsidR="000560FC" w:rsidRPr="00CB137F" w:rsidRDefault="000560FC" w:rsidP="000560FC">
            <w:pPr>
              <w:spacing w:after="0"/>
              <w:jc w:val="center"/>
              <w:rPr>
                <w:rFonts w:ascii="Arial" w:eastAsia="Times New Roman" w:hAnsi="Arial" w:cs="Arial"/>
                <w:b/>
                <w:bCs/>
                <w:color w:val="002060"/>
                <w:sz w:val="20"/>
                <w:szCs w:val="20"/>
              </w:rPr>
            </w:pPr>
            <w:r>
              <w:rPr>
                <w:rFonts w:ascii="Arial" w:eastAsia="Times New Roman" w:hAnsi="Arial" w:cs="Arial"/>
                <w:b/>
                <w:bCs/>
                <w:color w:val="002060"/>
                <w:sz w:val="20"/>
                <w:szCs w:val="20"/>
              </w:rPr>
              <w:t>3</w:t>
            </w:r>
          </w:p>
        </w:tc>
        <w:tc>
          <w:tcPr>
            <w:tcW w:w="889" w:type="dxa"/>
            <w:tcBorders>
              <w:top w:val="nil"/>
              <w:left w:val="nil"/>
              <w:bottom w:val="single" w:sz="4" w:space="0" w:color="auto"/>
              <w:right w:val="single" w:sz="4" w:space="0" w:color="auto"/>
            </w:tcBorders>
            <w:shd w:val="clear" w:color="auto" w:fill="auto"/>
            <w:vAlign w:val="bottom"/>
            <w:hideMark/>
          </w:tcPr>
          <w:p w14:paraId="5912FA7A" w14:textId="12B5BD83" w:rsidR="000560FC" w:rsidRPr="00CB137F"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5746" w:type="dxa"/>
            <w:tcBorders>
              <w:top w:val="nil"/>
              <w:left w:val="nil"/>
              <w:bottom w:val="single" w:sz="4" w:space="0" w:color="auto"/>
              <w:right w:val="single" w:sz="4" w:space="0" w:color="auto"/>
            </w:tcBorders>
            <w:shd w:val="clear" w:color="auto" w:fill="auto"/>
            <w:vAlign w:val="bottom"/>
            <w:hideMark/>
          </w:tcPr>
          <w:p w14:paraId="2233A906" w14:textId="77777777" w:rsidR="000560FC"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Verify employment and accurate function:</w:t>
            </w:r>
          </w:p>
          <w:p w14:paraId="32E80999"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Wind breaks</w:t>
            </w:r>
          </w:p>
          <w:p w14:paraId="0AC4F1D3"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 xml:space="preserve">Cabinet doors, opening </w:t>
            </w:r>
            <w:proofErr w:type="gramStart"/>
            <w:r>
              <w:rPr>
                <w:rFonts w:ascii="Arial" w:eastAsia="Times New Roman" w:hAnsi="Arial" w:cs="Arial"/>
                <w:color w:val="262626"/>
                <w:sz w:val="18"/>
                <w:szCs w:val="18"/>
              </w:rPr>
              <w:t>covers</w:t>
            </w:r>
            <w:proofErr w:type="gramEnd"/>
          </w:p>
          <w:p w14:paraId="1499075B"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Heaters and thermostats</w:t>
            </w:r>
          </w:p>
          <w:p w14:paraId="481FF881" w14:textId="5C250E0E" w:rsidR="000560FC" w:rsidRPr="000560FC" w:rsidRDefault="000560FC" w:rsidP="000560FC">
            <w:pPr>
              <w:pStyle w:val="ListParagraph"/>
              <w:numPr>
                <w:ilvl w:val="0"/>
                <w:numId w:val="16"/>
              </w:numPr>
              <w:spacing w:after="0"/>
              <w:rPr>
                <w:rFonts w:ascii="Arial" w:eastAsia="Times New Roman" w:hAnsi="Arial" w:cs="Arial"/>
                <w:color w:val="262626"/>
                <w:sz w:val="18"/>
                <w:szCs w:val="18"/>
              </w:rPr>
            </w:pPr>
            <w:r w:rsidRPr="000560FC">
              <w:rPr>
                <w:rFonts w:ascii="Arial" w:eastAsia="Times New Roman" w:hAnsi="Arial" w:cs="Arial"/>
                <w:color w:val="262626"/>
                <w:sz w:val="18"/>
                <w:szCs w:val="18"/>
              </w:rPr>
              <w:t>Oil levels</w:t>
            </w:r>
          </w:p>
        </w:tc>
        <w:tc>
          <w:tcPr>
            <w:tcW w:w="2070" w:type="dxa"/>
            <w:tcBorders>
              <w:top w:val="nil"/>
              <w:left w:val="nil"/>
              <w:bottom w:val="single" w:sz="4" w:space="0" w:color="auto"/>
              <w:right w:val="single" w:sz="4" w:space="0" w:color="auto"/>
            </w:tcBorders>
            <w:shd w:val="clear" w:color="auto" w:fill="auto"/>
            <w:vAlign w:val="bottom"/>
            <w:hideMark/>
          </w:tcPr>
          <w:p w14:paraId="0D8D5312" w14:textId="77777777" w:rsidR="000560FC" w:rsidRDefault="000560FC" w:rsidP="000560FC">
            <w:pPr>
              <w:spacing w:after="0"/>
              <w:ind w:hanging="29"/>
              <w:rPr>
                <w:rStyle w:val="contentcontrolboundarysink"/>
                <w:rFonts w:ascii="Calibri" w:hAnsi="Calibri" w:cs="Calibri"/>
                <w:sz w:val="22"/>
                <w:shd w:val="clear" w:color="auto" w:fill="FFFFFF"/>
              </w:rPr>
            </w:pPr>
            <w:r>
              <w:rPr>
                <w:rStyle w:val="normaltextrun"/>
                <w:rFonts w:ascii="Segoe UI Symbol" w:hAnsi="Segoe UI Symbol" w:cs="Segoe UI"/>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Yes  </w:t>
            </w:r>
            <w:r>
              <w:rPr>
                <w:rStyle w:val="contentcontrolboundarysink"/>
                <w:rFonts w:ascii="Calibri" w:hAnsi="Calibri" w:cs="Calibri"/>
                <w:sz w:val="22"/>
                <w:shd w:val="clear" w:color="auto" w:fill="FFFFFF"/>
              </w:rPr>
              <w:t>​</w:t>
            </w:r>
          </w:p>
          <w:p w14:paraId="01B883BA" w14:textId="77777777" w:rsidR="000560FC" w:rsidRPr="00900C5C" w:rsidRDefault="000560FC" w:rsidP="000560F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1EA2342A" w14:textId="77777777" w:rsidR="000560FC" w:rsidRPr="00CB137F" w:rsidRDefault="000560FC" w:rsidP="000560FC">
            <w:pPr>
              <w:spacing w:after="0"/>
              <w:ind w:hanging="29"/>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r w:rsidR="000560FC" w:rsidRPr="00CB137F" w14:paraId="49AB7185" w14:textId="77777777" w:rsidTr="0000453A">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5E485A89" w14:textId="77777777" w:rsidR="000560FC" w:rsidRPr="00CB137F" w:rsidRDefault="000560FC" w:rsidP="000560FC">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3</w:t>
            </w:r>
          </w:p>
        </w:tc>
        <w:tc>
          <w:tcPr>
            <w:tcW w:w="2307" w:type="dxa"/>
            <w:tcBorders>
              <w:top w:val="nil"/>
              <w:left w:val="nil"/>
              <w:bottom w:val="single" w:sz="4" w:space="0" w:color="auto"/>
              <w:right w:val="nil"/>
            </w:tcBorders>
            <w:shd w:val="clear" w:color="auto" w:fill="auto"/>
            <w:vAlign w:val="bottom"/>
            <w:hideMark/>
          </w:tcPr>
          <w:p w14:paraId="65A83EE0" w14:textId="77777777" w:rsidR="000560FC" w:rsidRDefault="000560FC" w:rsidP="000560FC">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Pr>
                <w:rFonts w:ascii="Arial" w:eastAsia="Times New Roman" w:hAnsi="Arial" w:cs="Arial"/>
                <w:color w:val="262626"/>
                <w:sz w:val="18"/>
                <w:szCs w:val="18"/>
              </w:rPr>
              <w:t>Disconnect Switch, Southern States, 138 kV, Aluminum Vertical Break</w:t>
            </w:r>
          </w:p>
          <w:p w14:paraId="18C63182" w14:textId="0280FD35" w:rsidR="000560FC" w:rsidRPr="00CB137F"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(Serial Number: EV-2)</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066605BF" w14:textId="7632BA90" w:rsidR="000560FC" w:rsidRPr="00CB137F" w:rsidRDefault="000560FC" w:rsidP="000560FC">
            <w:pPr>
              <w:spacing w:after="0"/>
              <w:jc w:val="center"/>
              <w:rPr>
                <w:rFonts w:ascii="Arial" w:eastAsia="Times New Roman" w:hAnsi="Arial" w:cs="Arial"/>
                <w:b/>
                <w:bCs/>
                <w:color w:val="002060"/>
                <w:sz w:val="20"/>
                <w:szCs w:val="20"/>
              </w:rPr>
            </w:pPr>
            <w:r>
              <w:rPr>
                <w:rFonts w:ascii="Arial" w:eastAsia="Times New Roman" w:hAnsi="Arial" w:cs="Arial"/>
                <w:b/>
                <w:bCs/>
                <w:color w:val="002060"/>
                <w:sz w:val="20"/>
                <w:szCs w:val="20"/>
              </w:rPr>
              <w:t>3</w:t>
            </w:r>
          </w:p>
        </w:tc>
        <w:tc>
          <w:tcPr>
            <w:tcW w:w="889" w:type="dxa"/>
            <w:tcBorders>
              <w:top w:val="nil"/>
              <w:left w:val="nil"/>
              <w:bottom w:val="single" w:sz="4" w:space="0" w:color="auto"/>
              <w:right w:val="single" w:sz="4" w:space="0" w:color="auto"/>
            </w:tcBorders>
            <w:shd w:val="clear" w:color="auto" w:fill="auto"/>
            <w:vAlign w:val="bottom"/>
            <w:hideMark/>
          </w:tcPr>
          <w:p w14:paraId="12F728BC" w14:textId="1EFF7104" w:rsidR="000560FC" w:rsidRPr="00CB137F"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5746" w:type="dxa"/>
            <w:tcBorders>
              <w:top w:val="nil"/>
              <w:left w:val="nil"/>
              <w:bottom w:val="single" w:sz="4" w:space="0" w:color="auto"/>
              <w:right w:val="single" w:sz="4" w:space="0" w:color="auto"/>
            </w:tcBorders>
            <w:shd w:val="clear" w:color="auto" w:fill="auto"/>
            <w:vAlign w:val="bottom"/>
            <w:hideMark/>
          </w:tcPr>
          <w:p w14:paraId="23BCF779" w14:textId="77777777" w:rsidR="000560FC" w:rsidRDefault="000560FC" w:rsidP="000560FC">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Pr>
                <w:rFonts w:ascii="Arial" w:eastAsia="Times New Roman" w:hAnsi="Arial" w:cs="Arial"/>
                <w:color w:val="262626"/>
                <w:sz w:val="18"/>
                <w:szCs w:val="18"/>
              </w:rPr>
              <w:t>Verify employment and accurate function:</w:t>
            </w:r>
          </w:p>
          <w:p w14:paraId="236E9A1A"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Proper seatings of switches</w:t>
            </w:r>
          </w:p>
          <w:p w14:paraId="651A9350"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Doors, windows, ventilation louvers</w:t>
            </w:r>
          </w:p>
          <w:p w14:paraId="479242EC"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Lubricants</w:t>
            </w:r>
          </w:p>
          <w:p w14:paraId="511E2FED"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 xml:space="preserve">Add any other preparations not </w:t>
            </w:r>
            <w:proofErr w:type="gramStart"/>
            <w:r>
              <w:rPr>
                <w:rFonts w:ascii="Arial" w:eastAsia="Times New Roman" w:hAnsi="Arial" w:cs="Arial"/>
                <w:color w:val="262626"/>
                <w:sz w:val="18"/>
                <w:szCs w:val="18"/>
              </w:rPr>
              <w:t>listed</w:t>
            </w:r>
            <w:proofErr w:type="gramEnd"/>
          </w:p>
          <w:p w14:paraId="2EE27E8D" w14:textId="489F5642" w:rsidR="000560FC" w:rsidRPr="00CB137F" w:rsidRDefault="000560FC" w:rsidP="000560FC">
            <w:pPr>
              <w:spacing w:after="0"/>
              <w:rPr>
                <w:rFonts w:ascii="Arial" w:eastAsia="Times New Roman" w:hAnsi="Arial" w:cs="Arial"/>
                <w:color w:val="262626"/>
                <w:sz w:val="18"/>
                <w:szCs w:val="18"/>
              </w:rPr>
            </w:pPr>
          </w:p>
        </w:tc>
        <w:tc>
          <w:tcPr>
            <w:tcW w:w="2070" w:type="dxa"/>
            <w:tcBorders>
              <w:top w:val="nil"/>
              <w:left w:val="nil"/>
              <w:bottom w:val="single" w:sz="4" w:space="0" w:color="auto"/>
              <w:right w:val="single" w:sz="4" w:space="0" w:color="auto"/>
            </w:tcBorders>
            <w:shd w:val="clear" w:color="auto" w:fill="auto"/>
            <w:vAlign w:val="bottom"/>
            <w:hideMark/>
          </w:tcPr>
          <w:p w14:paraId="421DC149" w14:textId="77777777" w:rsidR="000560FC" w:rsidRDefault="000560FC" w:rsidP="000560FC">
            <w:pPr>
              <w:spacing w:after="0"/>
              <w:ind w:hanging="29"/>
              <w:rPr>
                <w:rStyle w:val="contentcontrolboundarysink"/>
                <w:rFonts w:ascii="Calibri" w:hAnsi="Calibri" w:cs="Calibri"/>
                <w:sz w:val="22"/>
                <w:shd w:val="clear" w:color="auto" w:fill="FFFFFF"/>
              </w:rPr>
            </w:pPr>
            <w:r>
              <w:rPr>
                <w:rStyle w:val="contentcontrolboundarysink"/>
                <w:rFonts w:ascii="Calibri" w:hAnsi="Calibri" w:cs="Calibri"/>
                <w:sz w:val="22"/>
                <w:shd w:val="clear" w:color="auto" w:fill="FFFFFF"/>
              </w:rPr>
              <w:t>​</w:t>
            </w:r>
            <w:r>
              <w:rPr>
                <w:rStyle w:val="normaltextrun"/>
                <w:rFonts w:ascii="Segoe UI Symbol" w:hAnsi="Segoe UI Symbol" w:cs="Segoe UI"/>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Yes  </w:t>
            </w:r>
            <w:r>
              <w:rPr>
                <w:rStyle w:val="contentcontrolboundarysink"/>
                <w:rFonts w:ascii="Calibri" w:hAnsi="Calibri" w:cs="Calibri"/>
                <w:sz w:val="22"/>
                <w:shd w:val="clear" w:color="auto" w:fill="FFFFFF"/>
              </w:rPr>
              <w:t>​</w:t>
            </w:r>
          </w:p>
          <w:p w14:paraId="0A8CF41A" w14:textId="77777777" w:rsidR="000560FC" w:rsidRPr="00900C5C" w:rsidRDefault="000560FC" w:rsidP="000560F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5C7D301B" w14:textId="77777777" w:rsidR="000560FC" w:rsidRPr="00CB137F" w:rsidRDefault="000560FC" w:rsidP="000560FC">
            <w:pPr>
              <w:spacing w:after="0"/>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r w:rsidR="000560FC" w:rsidRPr="00CB137F" w14:paraId="5287E1E1" w14:textId="77777777" w:rsidTr="0000453A">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512EE2DE" w14:textId="77777777" w:rsidR="000560FC" w:rsidRPr="00CB137F" w:rsidRDefault="000560FC" w:rsidP="000560FC">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4</w:t>
            </w:r>
          </w:p>
        </w:tc>
        <w:tc>
          <w:tcPr>
            <w:tcW w:w="2307" w:type="dxa"/>
            <w:tcBorders>
              <w:top w:val="nil"/>
              <w:left w:val="nil"/>
              <w:bottom w:val="single" w:sz="4" w:space="0" w:color="auto"/>
              <w:right w:val="nil"/>
            </w:tcBorders>
            <w:shd w:val="clear" w:color="auto" w:fill="auto"/>
            <w:vAlign w:val="bottom"/>
            <w:hideMark/>
          </w:tcPr>
          <w:p w14:paraId="32C2E6B3" w14:textId="77777777" w:rsidR="000560FC" w:rsidRDefault="000560FC" w:rsidP="000560FC">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Pr>
                <w:rFonts w:ascii="Arial" w:eastAsia="Times New Roman" w:hAnsi="Arial" w:cs="Arial"/>
                <w:color w:val="262626"/>
                <w:sz w:val="18"/>
                <w:szCs w:val="18"/>
              </w:rPr>
              <w:t>MV Breakers, EMA, 38 kV, Vacuum Substation Circuit Breaker</w:t>
            </w:r>
          </w:p>
          <w:p w14:paraId="0EC2398A" w14:textId="7A192702" w:rsidR="000560FC" w:rsidRPr="00CB137F"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(Serial Number: 3484…3489)</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4C262345" w14:textId="6ED80E3A" w:rsidR="000560FC" w:rsidRPr="00CB137F" w:rsidRDefault="000560FC" w:rsidP="000560FC">
            <w:pPr>
              <w:spacing w:after="0"/>
              <w:jc w:val="center"/>
              <w:rPr>
                <w:rFonts w:ascii="Arial" w:eastAsia="Times New Roman" w:hAnsi="Arial" w:cs="Arial"/>
                <w:b/>
                <w:bCs/>
                <w:color w:val="002060"/>
                <w:sz w:val="20"/>
                <w:szCs w:val="20"/>
              </w:rPr>
            </w:pPr>
            <w:r>
              <w:rPr>
                <w:rFonts w:ascii="Arial" w:eastAsia="Times New Roman" w:hAnsi="Arial" w:cs="Arial"/>
                <w:b/>
                <w:bCs/>
                <w:color w:val="002060"/>
                <w:sz w:val="20"/>
                <w:szCs w:val="20"/>
              </w:rPr>
              <w:t>8</w:t>
            </w:r>
          </w:p>
        </w:tc>
        <w:tc>
          <w:tcPr>
            <w:tcW w:w="889" w:type="dxa"/>
            <w:tcBorders>
              <w:top w:val="nil"/>
              <w:left w:val="nil"/>
              <w:bottom w:val="single" w:sz="4" w:space="0" w:color="auto"/>
              <w:right w:val="single" w:sz="4" w:space="0" w:color="auto"/>
            </w:tcBorders>
            <w:shd w:val="clear" w:color="auto" w:fill="auto"/>
            <w:vAlign w:val="bottom"/>
            <w:hideMark/>
          </w:tcPr>
          <w:p w14:paraId="6E23FA7C" w14:textId="2224290D" w:rsidR="000560FC" w:rsidRPr="00CB137F"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5746" w:type="dxa"/>
            <w:tcBorders>
              <w:top w:val="nil"/>
              <w:left w:val="nil"/>
              <w:bottom w:val="single" w:sz="4" w:space="0" w:color="auto"/>
              <w:right w:val="single" w:sz="4" w:space="0" w:color="auto"/>
            </w:tcBorders>
            <w:shd w:val="clear" w:color="auto" w:fill="auto"/>
            <w:vAlign w:val="bottom"/>
            <w:hideMark/>
          </w:tcPr>
          <w:p w14:paraId="339CF63C" w14:textId="77777777" w:rsidR="000560FC"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Verify employment and accurate function:</w:t>
            </w:r>
          </w:p>
          <w:p w14:paraId="279F2FCB"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Wind breaks</w:t>
            </w:r>
          </w:p>
          <w:p w14:paraId="20F949FA"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 xml:space="preserve">Cabinet doors, opening </w:t>
            </w:r>
            <w:proofErr w:type="gramStart"/>
            <w:r>
              <w:rPr>
                <w:rFonts w:ascii="Arial" w:eastAsia="Times New Roman" w:hAnsi="Arial" w:cs="Arial"/>
                <w:color w:val="262626"/>
                <w:sz w:val="18"/>
                <w:szCs w:val="18"/>
              </w:rPr>
              <w:t>covers</w:t>
            </w:r>
            <w:proofErr w:type="gramEnd"/>
          </w:p>
          <w:p w14:paraId="2137821D"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Heaters and thermostats</w:t>
            </w:r>
          </w:p>
          <w:p w14:paraId="56492FF8" w14:textId="077EA974" w:rsidR="000560FC" w:rsidRPr="000560FC" w:rsidRDefault="000560FC" w:rsidP="000560FC">
            <w:pPr>
              <w:pStyle w:val="ListParagraph"/>
              <w:numPr>
                <w:ilvl w:val="0"/>
                <w:numId w:val="16"/>
              </w:numPr>
              <w:spacing w:after="0"/>
              <w:rPr>
                <w:rFonts w:ascii="Arial" w:eastAsia="Times New Roman" w:hAnsi="Arial" w:cs="Arial"/>
                <w:color w:val="262626"/>
                <w:sz w:val="18"/>
                <w:szCs w:val="18"/>
              </w:rPr>
            </w:pPr>
            <w:r w:rsidRPr="000560FC">
              <w:rPr>
                <w:rFonts w:ascii="Arial" w:eastAsia="Times New Roman" w:hAnsi="Arial" w:cs="Arial"/>
                <w:color w:val="262626"/>
                <w:sz w:val="18"/>
                <w:szCs w:val="18"/>
              </w:rPr>
              <w:t>Oil levels</w:t>
            </w:r>
          </w:p>
          <w:p w14:paraId="754D60E1" w14:textId="60478A99" w:rsidR="000560FC" w:rsidRPr="00CB137F" w:rsidRDefault="000560FC" w:rsidP="000560FC">
            <w:pPr>
              <w:spacing w:after="0"/>
              <w:rPr>
                <w:rFonts w:ascii="Arial" w:eastAsia="Times New Roman" w:hAnsi="Arial" w:cs="Arial"/>
                <w:color w:val="262626"/>
                <w:sz w:val="18"/>
                <w:szCs w:val="18"/>
              </w:rPr>
            </w:pPr>
          </w:p>
        </w:tc>
        <w:tc>
          <w:tcPr>
            <w:tcW w:w="2070" w:type="dxa"/>
            <w:tcBorders>
              <w:top w:val="nil"/>
              <w:left w:val="nil"/>
              <w:bottom w:val="single" w:sz="4" w:space="0" w:color="auto"/>
              <w:right w:val="single" w:sz="4" w:space="0" w:color="auto"/>
            </w:tcBorders>
            <w:shd w:val="clear" w:color="auto" w:fill="auto"/>
            <w:vAlign w:val="bottom"/>
            <w:hideMark/>
          </w:tcPr>
          <w:p w14:paraId="348A7F11" w14:textId="77777777" w:rsidR="000560FC" w:rsidRDefault="000560FC" w:rsidP="000560FC">
            <w:pPr>
              <w:spacing w:after="0"/>
              <w:ind w:hanging="29"/>
              <w:rPr>
                <w:rStyle w:val="contentcontrolboundarysink"/>
                <w:rFonts w:ascii="Calibri" w:hAnsi="Calibri" w:cs="Calibri"/>
                <w:sz w:val="22"/>
                <w:shd w:val="clear" w:color="auto" w:fill="FFFFFF"/>
              </w:rPr>
            </w:pPr>
            <w:r w:rsidRPr="00CB137F">
              <w:rPr>
                <w:rFonts w:ascii="Arial" w:eastAsia="Times New Roman" w:hAnsi="Arial" w:cs="Arial"/>
                <w:color w:val="262626"/>
                <w:sz w:val="18"/>
                <w:szCs w:val="18"/>
              </w:rPr>
              <w:t> </w:t>
            </w:r>
            <w:r>
              <w:rPr>
                <w:rStyle w:val="normaltextrun"/>
                <w:rFonts w:ascii="Segoe UI Symbol" w:hAnsi="Segoe UI Symbol" w:cs="Segoe UI"/>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Yes  </w:t>
            </w:r>
            <w:r>
              <w:rPr>
                <w:rStyle w:val="contentcontrolboundarysink"/>
                <w:rFonts w:ascii="Calibri" w:hAnsi="Calibri" w:cs="Calibri"/>
                <w:sz w:val="22"/>
                <w:shd w:val="clear" w:color="auto" w:fill="FFFFFF"/>
              </w:rPr>
              <w:t>​</w:t>
            </w:r>
          </w:p>
          <w:p w14:paraId="4039753C" w14:textId="77777777" w:rsidR="000560FC" w:rsidRPr="00900C5C" w:rsidRDefault="000560FC" w:rsidP="000560F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77535244" w14:textId="77777777" w:rsidR="000560FC" w:rsidRPr="00CB137F" w:rsidRDefault="000560FC" w:rsidP="000560FC">
            <w:pPr>
              <w:spacing w:after="0"/>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r w:rsidR="000560FC" w:rsidRPr="00CB137F" w14:paraId="324F65B5" w14:textId="77777777" w:rsidTr="0000453A">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41F15339" w14:textId="77777777" w:rsidR="000560FC" w:rsidRPr="00CB137F" w:rsidRDefault="000560FC" w:rsidP="000560FC">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5</w:t>
            </w:r>
          </w:p>
        </w:tc>
        <w:tc>
          <w:tcPr>
            <w:tcW w:w="2307" w:type="dxa"/>
            <w:tcBorders>
              <w:top w:val="nil"/>
              <w:left w:val="nil"/>
              <w:bottom w:val="single" w:sz="4" w:space="0" w:color="auto"/>
              <w:right w:val="nil"/>
            </w:tcBorders>
            <w:shd w:val="clear" w:color="auto" w:fill="auto"/>
            <w:vAlign w:val="bottom"/>
            <w:hideMark/>
          </w:tcPr>
          <w:p w14:paraId="62128D6B" w14:textId="3FC5EE34" w:rsidR="000560FC" w:rsidRPr="00CB137F" w:rsidRDefault="000560FC" w:rsidP="000560FC">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Pr>
                <w:rFonts w:ascii="Arial" w:eastAsia="Times New Roman" w:hAnsi="Arial" w:cs="Arial"/>
                <w:color w:val="262626"/>
                <w:sz w:val="18"/>
                <w:szCs w:val="18"/>
              </w:rPr>
              <w:t>Medium Voltage Transformer, JHSP (</w:t>
            </w:r>
            <w:proofErr w:type="spellStart"/>
            <w:r>
              <w:rPr>
                <w:rFonts w:ascii="Arial" w:eastAsia="Times New Roman" w:hAnsi="Arial" w:cs="Arial"/>
                <w:color w:val="262626"/>
                <w:sz w:val="18"/>
                <w:szCs w:val="18"/>
              </w:rPr>
              <w:t>Sungrow</w:t>
            </w:r>
            <w:proofErr w:type="spellEnd"/>
            <w:r>
              <w:rPr>
                <w:rFonts w:ascii="Arial" w:eastAsia="Times New Roman" w:hAnsi="Arial" w:cs="Arial"/>
                <w:color w:val="262626"/>
                <w:sz w:val="18"/>
                <w:szCs w:val="18"/>
              </w:rPr>
              <w:t>)</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7CC8284B" w14:textId="494630C6" w:rsidR="000560FC" w:rsidRPr="00CB137F" w:rsidRDefault="000560FC" w:rsidP="000560FC">
            <w:pPr>
              <w:spacing w:after="0"/>
              <w:jc w:val="center"/>
              <w:rPr>
                <w:rFonts w:ascii="Arial" w:eastAsia="Times New Roman" w:hAnsi="Arial" w:cs="Arial"/>
                <w:b/>
                <w:bCs/>
                <w:color w:val="002060"/>
                <w:sz w:val="20"/>
                <w:szCs w:val="20"/>
              </w:rPr>
            </w:pPr>
            <w:r w:rsidRPr="00CB137F">
              <w:rPr>
                <w:rFonts w:ascii="Arial" w:eastAsia="Times New Roman" w:hAnsi="Arial" w:cs="Arial"/>
                <w:b/>
                <w:bCs/>
                <w:color w:val="002060"/>
                <w:sz w:val="20"/>
                <w:szCs w:val="20"/>
              </w:rPr>
              <w:t> </w:t>
            </w:r>
          </w:p>
        </w:tc>
        <w:tc>
          <w:tcPr>
            <w:tcW w:w="889" w:type="dxa"/>
            <w:tcBorders>
              <w:top w:val="nil"/>
              <w:left w:val="nil"/>
              <w:bottom w:val="single" w:sz="4" w:space="0" w:color="auto"/>
              <w:right w:val="single" w:sz="4" w:space="0" w:color="auto"/>
            </w:tcBorders>
            <w:shd w:val="clear" w:color="auto" w:fill="auto"/>
            <w:vAlign w:val="bottom"/>
            <w:hideMark/>
          </w:tcPr>
          <w:p w14:paraId="25BED110" w14:textId="74FD002E" w:rsidR="000560FC" w:rsidRPr="00CB137F"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5746" w:type="dxa"/>
            <w:tcBorders>
              <w:top w:val="nil"/>
              <w:left w:val="nil"/>
              <w:bottom w:val="single" w:sz="4" w:space="0" w:color="auto"/>
              <w:right w:val="single" w:sz="4" w:space="0" w:color="auto"/>
            </w:tcBorders>
            <w:shd w:val="clear" w:color="auto" w:fill="auto"/>
            <w:vAlign w:val="bottom"/>
            <w:hideMark/>
          </w:tcPr>
          <w:p w14:paraId="08F2363E" w14:textId="77777777" w:rsidR="000560FC"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Verify employment and accurate function:</w:t>
            </w:r>
          </w:p>
          <w:p w14:paraId="4F179208"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Wind breaks</w:t>
            </w:r>
          </w:p>
          <w:p w14:paraId="564A2EDF"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 xml:space="preserve">Cabinet doors, opening </w:t>
            </w:r>
            <w:proofErr w:type="gramStart"/>
            <w:r>
              <w:rPr>
                <w:rFonts w:ascii="Arial" w:eastAsia="Times New Roman" w:hAnsi="Arial" w:cs="Arial"/>
                <w:color w:val="262626"/>
                <w:sz w:val="18"/>
                <w:szCs w:val="18"/>
              </w:rPr>
              <w:t>covers</w:t>
            </w:r>
            <w:proofErr w:type="gramEnd"/>
          </w:p>
          <w:p w14:paraId="35A75442"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Heaters and thermostats</w:t>
            </w:r>
          </w:p>
          <w:p w14:paraId="24672A8E" w14:textId="4228E35E" w:rsidR="000560FC" w:rsidRPr="000560FC" w:rsidRDefault="000560FC" w:rsidP="000560FC">
            <w:pPr>
              <w:pStyle w:val="ListParagraph"/>
              <w:numPr>
                <w:ilvl w:val="0"/>
                <w:numId w:val="16"/>
              </w:numPr>
              <w:spacing w:after="0"/>
              <w:rPr>
                <w:rFonts w:ascii="Arial" w:eastAsia="Times New Roman" w:hAnsi="Arial" w:cs="Arial"/>
                <w:color w:val="262626"/>
                <w:sz w:val="18"/>
                <w:szCs w:val="18"/>
              </w:rPr>
            </w:pPr>
            <w:r w:rsidRPr="000560FC">
              <w:rPr>
                <w:rFonts w:ascii="Arial" w:eastAsia="Times New Roman" w:hAnsi="Arial" w:cs="Arial"/>
                <w:color w:val="262626"/>
                <w:sz w:val="18"/>
                <w:szCs w:val="18"/>
              </w:rPr>
              <w:t>Oil levels</w:t>
            </w:r>
          </w:p>
        </w:tc>
        <w:tc>
          <w:tcPr>
            <w:tcW w:w="2070" w:type="dxa"/>
            <w:tcBorders>
              <w:top w:val="nil"/>
              <w:left w:val="nil"/>
              <w:bottom w:val="single" w:sz="4" w:space="0" w:color="auto"/>
              <w:right w:val="single" w:sz="4" w:space="0" w:color="auto"/>
            </w:tcBorders>
            <w:shd w:val="clear" w:color="auto" w:fill="auto"/>
            <w:vAlign w:val="bottom"/>
            <w:hideMark/>
          </w:tcPr>
          <w:p w14:paraId="24D857F7" w14:textId="77777777" w:rsidR="000560FC" w:rsidRDefault="000560FC" w:rsidP="000560FC">
            <w:pPr>
              <w:spacing w:after="0"/>
              <w:ind w:hanging="29"/>
              <w:rPr>
                <w:rStyle w:val="contentcontrolboundarysink"/>
                <w:rFonts w:ascii="Calibri" w:hAnsi="Calibri" w:cs="Calibri"/>
                <w:sz w:val="22"/>
                <w:shd w:val="clear" w:color="auto" w:fill="FFFFFF"/>
              </w:rPr>
            </w:pPr>
            <w:r w:rsidRPr="00CB137F">
              <w:rPr>
                <w:rFonts w:ascii="Arial" w:eastAsia="Times New Roman" w:hAnsi="Arial" w:cs="Arial"/>
                <w:color w:val="262626"/>
                <w:sz w:val="18"/>
                <w:szCs w:val="18"/>
              </w:rPr>
              <w:t> </w:t>
            </w:r>
            <w:r>
              <w:rPr>
                <w:rStyle w:val="normaltextrun"/>
                <w:rFonts w:ascii="Segoe UI Symbol" w:hAnsi="Segoe UI Symbol" w:cs="Segoe UI"/>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Yes  </w:t>
            </w:r>
            <w:r>
              <w:rPr>
                <w:rStyle w:val="contentcontrolboundarysink"/>
                <w:rFonts w:ascii="Calibri" w:hAnsi="Calibri" w:cs="Calibri"/>
                <w:sz w:val="22"/>
                <w:shd w:val="clear" w:color="auto" w:fill="FFFFFF"/>
              </w:rPr>
              <w:t>​</w:t>
            </w:r>
          </w:p>
          <w:p w14:paraId="1AB3520F" w14:textId="77777777" w:rsidR="000560FC" w:rsidRPr="00900C5C" w:rsidRDefault="000560FC" w:rsidP="000560F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6C5FCD2F" w14:textId="77777777" w:rsidR="000560FC" w:rsidRPr="00CB137F" w:rsidRDefault="000560FC" w:rsidP="000560FC">
            <w:pPr>
              <w:spacing w:after="0"/>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r w:rsidR="000560FC" w:rsidRPr="00CB137F" w14:paraId="1E246761" w14:textId="77777777" w:rsidTr="0000453A">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2AFD9E4E" w14:textId="77777777" w:rsidR="000560FC" w:rsidRPr="00CB137F" w:rsidRDefault="000560FC" w:rsidP="000560FC">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6</w:t>
            </w:r>
          </w:p>
        </w:tc>
        <w:tc>
          <w:tcPr>
            <w:tcW w:w="2307" w:type="dxa"/>
            <w:tcBorders>
              <w:top w:val="nil"/>
              <w:left w:val="nil"/>
              <w:bottom w:val="single" w:sz="4" w:space="0" w:color="auto"/>
              <w:right w:val="nil"/>
            </w:tcBorders>
            <w:shd w:val="clear" w:color="auto" w:fill="auto"/>
            <w:vAlign w:val="bottom"/>
            <w:hideMark/>
          </w:tcPr>
          <w:p w14:paraId="5EAEF019" w14:textId="57A97E51" w:rsidR="000560FC" w:rsidRPr="00CB137F" w:rsidRDefault="000560FC" w:rsidP="000560FC">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Pr>
                <w:rFonts w:ascii="Arial" w:eastAsia="Times New Roman" w:hAnsi="Arial" w:cs="Arial"/>
                <w:color w:val="262626"/>
                <w:sz w:val="18"/>
                <w:szCs w:val="18"/>
              </w:rPr>
              <w:t xml:space="preserve">Power Conversion System (Inverter), </w:t>
            </w:r>
            <w:proofErr w:type="spellStart"/>
            <w:r>
              <w:rPr>
                <w:rFonts w:ascii="Arial" w:eastAsia="Times New Roman" w:hAnsi="Arial" w:cs="Arial"/>
                <w:color w:val="262626"/>
                <w:sz w:val="18"/>
                <w:szCs w:val="18"/>
              </w:rPr>
              <w:t>Sungrow</w:t>
            </w:r>
            <w:proofErr w:type="spellEnd"/>
            <w:r>
              <w:rPr>
                <w:rFonts w:ascii="Arial" w:eastAsia="Times New Roman" w:hAnsi="Arial" w:cs="Arial"/>
                <w:color w:val="262626"/>
                <w:sz w:val="18"/>
                <w:szCs w:val="18"/>
              </w:rPr>
              <w:t>, ST4000UD-MV-US</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783DE025" w14:textId="242B72D6" w:rsidR="000560FC" w:rsidRPr="00CB137F" w:rsidRDefault="000560FC" w:rsidP="000560FC">
            <w:pPr>
              <w:spacing w:after="0"/>
              <w:jc w:val="center"/>
              <w:rPr>
                <w:rFonts w:ascii="Arial" w:eastAsia="Times New Roman" w:hAnsi="Arial" w:cs="Arial"/>
                <w:b/>
                <w:bCs/>
                <w:color w:val="002060"/>
                <w:sz w:val="20"/>
                <w:szCs w:val="20"/>
              </w:rPr>
            </w:pPr>
            <w:r w:rsidRPr="00CB137F">
              <w:rPr>
                <w:rFonts w:ascii="Arial" w:eastAsia="Times New Roman" w:hAnsi="Arial" w:cs="Arial"/>
                <w:b/>
                <w:bCs/>
                <w:color w:val="002060"/>
                <w:sz w:val="20"/>
                <w:szCs w:val="20"/>
              </w:rPr>
              <w:t> </w:t>
            </w:r>
          </w:p>
        </w:tc>
        <w:tc>
          <w:tcPr>
            <w:tcW w:w="889" w:type="dxa"/>
            <w:tcBorders>
              <w:top w:val="nil"/>
              <w:left w:val="nil"/>
              <w:bottom w:val="single" w:sz="4" w:space="0" w:color="auto"/>
              <w:right w:val="single" w:sz="4" w:space="0" w:color="auto"/>
            </w:tcBorders>
            <w:shd w:val="clear" w:color="auto" w:fill="auto"/>
            <w:vAlign w:val="bottom"/>
            <w:hideMark/>
          </w:tcPr>
          <w:p w14:paraId="78CCEF50" w14:textId="2C7A885B" w:rsidR="000560FC" w:rsidRPr="00CB137F"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5746" w:type="dxa"/>
            <w:tcBorders>
              <w:top w:val="nil"/>
              <w:left w:val="nil"/>
              <w:bottom w:val="single" w:sz="4" w:space="0" w:color="auto"/>
              <w:right w:val="single" w:sz="4" w:space="0" w:color="auto"/>
            </w:tcBorders>
            <w:shd w:val="clear" w:color="auto" w:fill="auto"/>
            <w:vAlign w:val="bottom"/>
            <w:hideMark/>
          </w:tcPr>
          <w:p w14:paraId="38AB8D14" w14:textId="77777777" w:rsidR="000560FC"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Verify employment and accurate function:</w:t>
            </w:r>
          </w:p>
          <w:p w14:paraId="285007EB"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 xml:space="preserve">Cabinet doors, opening covers, </w:t>
            </w:r>
            <w:proofErr w:type="gramStart"/>
            <w:r>
              <w:rPr>
                <w:rFonts w:ascii="Arial" w:eastAsia="Times New Roman" w:hAnsi="Arial" w:cs="Arial"/>
                <w:color w:val="262626"/>
                <w:sz w:val="18"/>
                <w:szCs w:val="18"/>
              </w:rPr>
              <w:t>louvers</w:t>
            </w:r>
            <w:proofErr w:type="gramEnd"/>
          </w:p>
          <w:p w14:paraId="214C7912"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Inverter cooling fans</w:t>
            </w:r>
          </w:p>
          <w:p w14:paraId="0DCD71F2"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Cabinet heaters and thermostats</w:t>
            </w:r>
          </w:p>
          <w:p w14:paraId="1D99128E"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Inverter transformer oil levels</w:t>
            </w:r>
          </w:p>
          <w:p w14:paraId="1469898F"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Inverter circuit breakers lubricants</w:t>
            </w:r>
          </w:p>
          <w:p w14:paraId="6905C446" w14:textId="2FCF00BA" w:rsidR="000560FC" w:rsidRPr="00CB137F"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Add any other preparations not listed</w:t>
            </w:r>
          </w:p>
        </w:tc>
        <w:tc>
          <w:tcPr>
            <w:tcW w:w="2070" w:type="dxa"/>
            <w:tcBorders>
              <w:top w:val="nil"/>
              <w:left w:val="nil"/>
              <w:bottom w:val="single" w:sz="4" w:space="0" w:color="auto"/>
              <w:right w:val="single" w:sz="4" w:space="0" w:color="auto"/>
            </w:tcBorders>
            <w:shd w:val="clear" w:color="auto" w:fill="auto"/>
            <w:vAlign w:val="bottom"/>
            <w:hideMark/>
          </w:tcPr>
          <w:p w14:paraId="1D47A725" w14:textId="77777777" w:rsidR="000560FC" w:rsidRDefault="000560FC" w:rsidP="000560FC">
            <w:pPr>
              <w:spacing w:after="0"/>
              <w:ind w:hanging="29"/>
              <w:rPr>
                <w:rStyle w:val="contentcontrolboundarysink"/>
                <w:rFonts w:ascii="Calibri" w:hAnsi="Calibri" w:cs="Calibri"/>
                <w:sz w:val="22"/>
                <w:shd w:val="clear" w:color="auto" w:fill="FFFFFF"/>
              </w:rPr>
            </w:pPr>
            <w:r w:rsidRPr="00CB137F">
              <w:rPr>
                <w:rFonts w:ascii="Arial" w:eastAsia="Times New Roman" w:hAnsi="Arial" w:cs="Arial"/>
                <w:color w:val="262626"/>
                <w:sz w:val="18"/>
                <w:szCs w:val="18"/>
              </w:rPr>
              <w:t> </w:t>
            </w:r>
            <w:r>
              <w:rPr>
                <w:rStyle w:val="normaltextrun"/>
                <w:rFonts w:ascii="Segoe UI Symbol" w:hAnsi="Segoe UI Symbol" w:cs="Segoe UI"/>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Yes  </w:t>
            </w:r>
            <w:r>
              <w:rPr>
                <w:rStyle w:val="contentcontrolboundarysink"/>
                <w:rFonts w:ascii="Calibri" w:hAnsi="Calibri" w:cs="Calibri"/>
                <w:sz w:val="22"/>
                <w:shd w:val="clear" w:color="auto" w:fill="FFFFFF"/>
              </w:rPr>
              <w:t>​</w:t>
            </w:r>
          </w:p>
          <w:p w14:paraId="60E3F7A1" w14:textId="77777777" w:rsidR="000560FC" w:rsidRPr="00900C5C" w:rsidRDefault="000560FC" w:rsidP="000560F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249FB661" w14:textId="77777777" w:rsidR="000560FC" w:rsidRPr="00CB137F" w:rsidRDefault="000560FC" w:rsidP="000560FC">
            <w:pPr>
              <w:spacing w:after="0"/>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r w:rsidR="000560FC" w:rsidRPr="00CB137F" w14:paraId="4C1BC4AF" w14:textId="77777777" w:rsidTr="0000453A">
        <w:trPr>
          <w:trHeight w:val="264"/>
        </w:trPr>
        <w:tc>
          <w:tcPr>
            <w:tcW w:w="791" w:type="dxa"/>
            <w:tcBorders>
              <w:top w:val="nil"/>
              <w:left w:val="single" w:sz="4" w:space="0" w:color="auto"/>
              <w:bottom w:val="single" w:sz="4" w:space="0" w:color="auto"/>
              <w:right w:val="single" w:sz="4" w:space="0" w:color="auto"/>
            </w:tcBorders>
            <w:shd w:val="clear" w:color="auto" w:fill="auto"/>
            <w:noWrap/>
            <w:vAlign w:val="bottom"/>
            <w:hideMark/>
          </w:tcPr>
          <w:p w14:paraId="759EBA4B" w14:textId="77777777" w:rsidR="000560FC" w:rsidRPr="00CB137F" w:rsidRDefault="000560FC" w:rsidP="000560FC">
            <w:pPr>
              <w:spacing w:after="0"/>
              <w:jc w:val="center"/>
              <w:rPr>
                <w:rFonts w:ascii="Arial" w:eastAsia="Times New Roman" w:hAnsi="Arial" w:cs="Arial"/>
                <w:color w:val="262626"/>
                <w:sz w:val="18"/>
                <w:szCs w:val="18"/>
              </w:rPr>
            </w:pPr>
            <w:r w:rsidRPr="00CB137F">
              <w:rPr>
                <w:rFonts w:ascii="Arial" w:eastAsia="Times New Roman" w:hAnsi="Arial" w:cs="Arial"/>
                <w:color w:val="262626"/>
                <w:sz w:val="18"/>
                <w:szCs w:val="18"/>
              </w:rPr>
              <w:t>7</w:t>
            </w:r>
          </w:p>
        </w:tc>
        <w:tc>
          <w:tcPr>
            <w:tcW w:w="2307" w:type="dxa"/>
            <w:tcBorders>
              <w:top w:val="nil"/>
              <w:left w:val="nil"/>
              <w:bottom w:val="single" w:sz="4" w:space="0" w:color="auto"/>
              <w:right w:val="nil"/>
            </w:tcBorders>
            <w:shd w:val="clear" w:color="auto" w:fill="auto"/>
            <w:vAlign w:val="bottom"/>
            <w:hideMark/>
          </w:tcPr>
          <w:p w14:paraId="655DC914" w14:textId="5E442114" w:rsidR="000560FC" w:rsidRPr="00CB137F" w:rsidRDefault="000560FC" w:rsidP="000560FC">
            <w:pPr>
              <w:spacing w:after="0"/>
              <w:rPr>
                <w:rFonts w:ascii="Arial" w:eastAsia="Times New Roman" w:hAnsi="Arial" w:cs="Arial"/>
                <w:color w:val="262626"/>
                <w:sz w:val="18"/>
                <w:szCs w:val="18"/>
              </w:rPr>
            </w:pPr>
            <w:r w:rsidRPr="00CB137F">
              <w:rPr>
                <w:rFonts w:ascii="Arial" w:eastAsia="Times New Roman" w:hAnsi="Arial" w:cs="Arial"/>
                <w:color w:val="262626"/>
                <w:sz w:val="18"/>
                <w:szCs w:val="18"/>
              </w:rPr>
              <w:t> </w:t>
            </w:r>
            <w:r>
              <w:rPr>
                <w:rFonts w:ascii="Arial" w:eastAsia="Times New Roman" w:hAnsi="Arial" w:cs="Arial"/>
                <w:color w:val="262626"/>
                <w:sz w:val="18"/>
                <w:szCs w:val="18"/>
              </w:rPr>
              <w:t xml:space="preserve">Storage System (Battery Unit), </w:t>
            </w:r>
            <w:proofErr w:type="spellStart"/>
            <w:r>
              <w:rPr>
                <w:rFonts w:ascii="Arial" w:eastAsia="Times New Roman" w:hAnsi="Arial" w:cs="Arial"/>
                <w:color w:val="262626"/>
                <w:sz w:val="18"/>
                <w:szCs w:val="18"/>
              </w:rPr>
              <w:t>Sungrow</w:t>
            </w:r>
            <w:proofErr w:type="spellEnd"/>
            <w:r>
              <w:rPr>
                <w:rFonts w:ascii="Arial" w:eastAsia="Times New Roman" w:hAnsi="Arial" w:cs="Arial"/>
                <w:color w:val="262626"/>
                <w:sz w:val="18"/>
                <w:szCs w:val="18"/>
              </w:rPr>
              <w:t>, ST2752UX-US-V11</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14:paraId="59F7EB97" w14:textId="399B9334" w:rsidR="000560FC" w:rsidRPr="00CB137F" w:rsidRDefault="000560FC" w:rsidP="000560FC">
            <w:pPr>
              <w:spacing w:after="0"/>
              <w:jc w:val="center"/>
              <w:rPr>
                <w:rFonts w:ascii="Arial" w:eastAsia="Times New Roman" w:hAnsi="Arial" w:cs="Arial"/>
                <w:b/>
                <w:bCs/>
                <w:color w:val="002060"/>
                <w:sz w:val="20"/>
                <w:szCs w:val="20"/>
              </w:rPr>
            </w:pPr>
            <w:r w:rsidRPr="00CB137F">
              <w:rPr>
                <w:rFonts w:ascii="Arial" w:eastAsia="Times New Roman" w:hAnsi="Arial" w:cs="Arial"/>
                <w:b/>
                <w:bCs/>
                <w:color w:val="002060"/>
                <w:sz w:val="20"/>
                <w:szCs w:val="20"/>
              </w:rPr>
              <w:t> </w:t>
            </w:r>
          </w:p>
        </w:tc>
        <w:tc>
          <w:tcPr>
            <w:tcW w:w="889" w:type="dxa"/>
            <w:tcBorders>
              <w:top w:val="nil"/>
              <w:left w:val="nil"/>
              <w:bottom w:val="single" w:sz="4" w:space="0" w:color="auto"/>
              <w:right w:val="single" w:sz="4" w:space="0" w:color="auto"/>
            </w:tcBorders>
            <w:shd w:val="clear" w:color="auto" w:fill="auto"/>
            <w:vAlign w:val="bottom"/>
            <w:hideMark/>
          </w:tcPr>
          <w:p w14:paraId="1715EC34" w14:textId="465A4ED9" w:rsidR="000560FC" w:rsidRPr="00CB137F"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Verify</w:t>
            </w:r>
          </w:p>
        </w:tc>
        <w:tc>
          <w:tcPr>
            <w:tcW w:w="5746" w:type="dxa"/>
            <w:tcBorders>
              <w:top w:val="nil"/>
              <w:left w:val="nil"/>
              <w:bottom w:val="single" w:sz="4" w:space="0" w:color="auto"/>
              <w:right w:val="single" w:sz="4" w:space="0" w:color="auto"/>
            </w:tcBorders>
            <w:shd w:val="clear" w:color="auto" w:fill="auto"/>
            <w:vAlign w:val="bottom"/>
            <w:hideMark/>
          </w:tcPr>
          <w:p w14:paraId="4E725A6B" w14:textId="77777777" w:rsidR="000560FC" w:rsidRDefault="000560FC" w:rsidP="000560FC">
            <w:pPr>
              <w:spacing w:after="0"/>
              <w:rPr>
                <w:rFonts w:ascii="Arial" w:eastAsia="Times New Roman" w:hAnsi="Arial" w:cs="Arial"/>
                <w:color w:val="262626"/>
                <w:sz w:val="18"/>
                <w:szCs w:val="18"/>
              </w:rPr>
            </w:pPr>
            <w:r>
              <w:rPr>
                <w:rFonts w:ascii="Arial" w:eastAsia="Times New Roman" w:hAnsi="Arial" w:cs="Arial"/>
                <w:color w:val="262626"/>
                <w:sz w:val="18"/>
                <w:szCs w:val="18"/>
              </w:rPr>
              <w:t>Verify employment and accurate function:</w:t>
            </w:r>
          </w:p>
          <w:p w14:paraId="14039982"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 xml:space="preserve">Cabinet doors, opening covers, </w:t>
            </w:r>
            <w:proofErr w:type="gramStart"/>
            <w:r>
              <w:rPr>
                <w:rFonts w:ascii="Arial" w:eastAsia="Times New Roman" w:hAnsi="Arial" w:cs="Arial"/>
                <w:color w:val="262626"/>
                <w:sz w:val="18"/>
                <w:szCs w:val="18"/>
              </w:rPr>
              <w:t>louvers</w:t>
            </w:r>
            <w:proofErr w:type="gramEnd"/>
          </w:p>
          <w:p w14:paraId="6924D383"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Inverter cooling fans</w:t>
            </w:r>
          </w:p>
          <w:p w14:paraId="44D326C6"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Cabinet heaters and thermostats</w:t>
            </w:r>
          </w:p>
          <w:p w14:paraId="73836021"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lastRenderedPageBreak/>
              <w:t>Inverter transformer oil levels</w:t>
            </w:r>
          </w:p>
          <w:p w14:paraId="120BC8E7" w14:textId="77777777" w:rsidR="000560FC"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Inverter circuit breakers lubricants</w:t>
            </w:r>
          </w:p>
          <w:p w14:paraId="69270395" w14:textId="77777777" w:rsidR="000560FC" w:rsidRPr="00CB137F" w:rsidRDefault="000560FC" w:rsidP="000560FC">
            <w:pPr>
              <w:pStyle w:val="ListParagraph"/>
              <w:numPr>
                <w:ilvl w:val="0"/>
                <w:numId w:val="16"/>
              </w:numPr>
              <w:spacing w:after="0"/>
              <w:rPr>
                <w:rFonts w:ascii="Arial" w:eastAsia="Times New Roman" w:hAnsi="Arial" w:cs="Arial"/>
                <w:color w:val="262626"/>
                <w:sz w:val="18"/>
                <w:szCs w:val="18"/>
              </w:rPr>
            </w:pPr>
            <w:r>
              <w:rPr>
                <w:rFonts w:ascii="Arial" w:eastAsia="Times New Roman" w:hAnsi="Arial" w:cs="Arial"/>
                <w:color w:val="262626"/>
                <w:sz w:val="18"/>
                <w:szCs w:val="18"/>
              </w:rPr>
              <w:t xml:space="preserve">Add any other preparations not </w:t>
            </w:r>
            <w:proofErr w:type="gramStart"/>
            <w:r>
              <w:rPr>
                <w:rFonts w:ascii="Arial" w:eastAsia="Times New Roman" w:hAnsi="Arial" w:cs="Arial"/>
                <w:color w:val="262626"/>
                <w:sz w:val="18"/>
                <w:szCs w:val="18"/>
              </w:rPr>
              <w:t>listed</w:t>
            </w:r>
            <w:proofErr w:type="gramEnd"/>
          </w:p>
          <w:p w14:paraId="3F135365" w14:textId="118FA324" w:rsidR="000560FC" w:rsidRPr="00CB137F" w:rsidRDefault="000560FC" w:rsidP="000560FC">
            <w:pPr>
              <w:spacing w:after="0"/>
              <w:rPr>
                <w:rFonts w:ascii="Arial" w:eastAsia="Times New Roman" w:hAnsi="Arial" w:cs="Arial"/>
                <w:color w:val="262626"/>
                <w:sz w:val="18"/>
                <w:szCs w:val="18"/>
              </w:rPr>
            </w:pPr>
          </w:p>
        </w:tc>
        <w:tc>
          <w:tcPr>
            <w:tcW w:w="2070" w:type="dxa"/>
            <w:tcBorders>
              <w:top w:val="nil"/>
              <w:left w:val="nil"/>
              <w:bottom w:val="single" w:sz="4" w:space="0" w:color="auto"/>
              <w:right w:val="single" w:sz="4" w:space="0" w:color="auto"/>
            </w:tcBorders>
            <w:shd w:val="clear" w:color="auto" w:fill="auto"/>
            <w:vAlign w:val="bottom"/>
            <w:hideMark/>
          </w:tcPr>
          <w:p w14:paraId="63730EA0" w14:textId="77777777" w:rsidR="000560FC" w:rsidRDefault="000560FC" w:rsidP="000560FC">
            <w:pPr>
              <w:spacing w:after="0"/>
              <w:ind w:hanging="29"/>
              <w:rPr>
                <w:rStyle w:val="contentcontrolboundarysink"/>
                <w:rFonts w:ascii="Calibri" w:hAnsi="Calibri" w:cs="Calibri"/>
                <w:sz w:val="22"/>
                <w:shd w:val="clear" w:color="auto" w:fill="FFFFFF"/>
              </w:rPr>
            </w:pPr>
            <w:r w:rsidRPr="00CB137F">
              <w:rPr>
                <w:rFonts w:ascii="Arial" w:eastAsia="Times New Roman" w:hAnsi="Arial" w:cs="Arial"/>
                <w:color w:val="262626"/>
                <w:sz w:val="18"/>
                <w:szCs w:val="18"/>
              </w:rPr>
              <w:lastRenderedPageBreak/>
              <w:t> </w:t>
            </w:r>
            <w:r>
              <w:rPr>
                <w:rStyle w:val="normaltextrun"/>
                <w:rFonts w:ascii="Segoe UI Symbol" w:hAnsi="Segoe UI Symbol" w:cs="Segoe UI"/>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Yes  </w:t>
            </w:r>
            <w:r>
              <w:rPr>
                <w:rStyle w:val="contentcontrolboundarysink"/>
                <w:rFonts w:ascii="Calibri" w:hAnsi="Calibri" w:cs="Calibri"/>
                <w:sz w:val="22"/>
                <w:shd w:val="clear" w:color="auto" w:fill="FFFFFF"/>
              </w:rPr>
              <w:t>​</w:t>
            </w:r>
          </w:p>
          <w:p w14:paraId="5004EE29" w14:textId="77777777" w:rsidR="000560FC" w:rsidRPr="00900C5C" w:rsidRDefault="000560FC" w:rsidP="000560FC">
            <w:pPr>
              <w:spacing w:after="0"/>
              <w:ind w:hanging="29"/>
              <w:rPr>
                <w:rStyle w:val="normaltextrun"/>
                <w:rFonts w:ascii="Calibri" w:hAnsi="Calibri" w:cs="Calibri"/>
                <w:sz w:val="22"/>
                <w:shd w:val="clear" w:color="auto" w:fill="FFFFFF"/>
              </w:rPr>
            </w:pPr>
            <w:r>
              <w:rPr>
                <w:rStyle w:val="normaltextrun"/>
                <w:rFonts w:ascii="MS Gothic" w:eastAsia="MS Gothic" w:hAnsi="MS Gothic" w:cs="Segoe UI" w:hint="eastAsia"/>
                <w:sz w:val="22"/>
                <w:shd w:val="clear" w:color="auto" w:fill="FFFFFF"/>
              </w:rPr>
              <w:t>☐</w:t>
            </w:r>
            <w:r>
              <w:rPr>
                <w:rStyle w:val="contentcontrolboundarysink"/>
                <w:rFonts w:ascii="Calibri" w:hAnsi="Calibri" w:cs="Calibri"/>
                <w:sz w:val="22"/>
                <w:shd w:val="clear" w:color="auto" w:fill="FFFFFF"/>
              </w:rPr>
              <w:t>​</w:t>
            </w:r>
            <w:r>
              <w:rPr>
                <w:rStyle w:val="normaltextrun"/>
                <w:rFonts w:ascii="Calibri" w:hAnsi="Calibri" w:cs="Calibri"/>
                <w:color w:val="000000"/>
                <w:sz w:val="22"/>
                <w:shd w:val="clear" w:color="auto" w:fill="FFFFFF"/>
              </w:rPr>
              <w:t xml:space="preserve"> No </w:t>
            </w:r>
          </w:p>
          <w:p w14:paraId="68317328" w14:textId="77777777" w:rsidR="000560FC" w:rsidRPr="00CB137F" w:rsidRDefault="000560FC" w:rsidP="000560FC">
            <w:pPr>
              <w:spacing w:after="0"/>
              <w:rPr>
                <w:rFonts w:ascii="Arial" w:eastAsia="Times New Roman" w:hAnsi="Arial" w:cs="Arial"/>
                <w:color w:val="262626"/>
                <w:sz w:val="18"/>
                <w:szCs w:val="18"/>
              </w:rPr>
            </w:pPr>
            <w:r w:rsidRPr="00900C5C">
              <w:rPr>
                <w:rFonts w:ascii="Arial" w:eastAsia="Times New Roman" w:hAnsi="Arial" w:cs="Arial"/>
                <w:color w:val="262626"/>
                <w:sz w:val="18"/>
                <w:szCs w:val="18"/>
              </w:rPr>
              <w:t>WO #</w:t>
            </w:r>
          </w:p>
        </w:tc>
      </w:tr>
    </w:tbl>
    <w:p w14:paraId="0EFBB5E4" w14:textId="77777777" w:rsidR="00474CD8" w:rsidRDefault="00474CD8" w:rsidP="00474CD8">
      <w:pPr>
        <w:spacing w:after="160" w:line="259" w:lineRule="auto"/>
      </w:pPr>
      <w:r>
        <w:br w:type="page"/>
      </w:r>
    </w:p>
    <w:p w14:paraId="4CF99A55" w14:textId="1560C9A4" w:rsidR="000342BC" w:rsidRPr="00DF527D" w:rsidRDefault="009219F5" w:rsidP="00C01233">
      <w:pPr>
        <w:pStyle w:val="Heading1"/>
        <w:numPr>
          <w:ilvl w:val="0"/>
          <w:numId w:val="0"/>
        </w:numPr>
      </w:pPr>
      <w:bookmarkStart w:id="96" w:name="_Toc144293070"/>
      <w:r>
        <w:lastRenderedPageBreak/>
        <w:t>ATTACHMENT</w:t>
      </w:r>
      <w:r w:rsidR="000342BC" w:rsidRPr="00DF527D">
        <w:t xml:space="preserve"> </w:t>
      </w:r>
      <w:r w:rsidR="00A75773">
        <w:t>5</w:t>
      </w:r>
      <w:r w:rsidR="00EF067D">
        <w:t>:</w:t>
      </w:r>
      <w:r w:rsidR="000342BC" w:rsidRPr="00DF527D">
        <w:t xml:space="preserve"> PRE-EVENT </w:t>
      </w:r>
      <w:r w:rsidR="00754EC5">
        <w:t xml:space="preserve">AND EXTREME HEAT </w:t>
      </w:r>
      <w:r w:rsidR="000342BC" w:rsidRPr="00DF527D">
        <w:t>CHECK</w:t>
      </w:r>
      <w:r w:rsidR="005254D0">
        <w:t>LIST</w:t>
      </w:r>
      <w:bookmarkEnd w:id="96"/>
    </w:p>
    <w:tbl>
      <w:tblPr>
        <w:tblStyle w:val="TableGrid"/>
        <w:tblW w:w="0" w:type="auto"/>
        <w:tblLook w:val="04A0" w:firstRow="1" w:lastRow="0" w:firstColumn="1" w:lastColumn="0" w:noHBand="0" w:noVBand="1"/>
      </w:tblPr>
      <w:tblGrid>
        <w:gridCol w:w="4225"/>
        <w:gridCol w:w="4950"/>
      </w:tblGrid>
      <w:tr w:rsidR="00BC3490" w:rsidRPr="00F532D8" w14:paraId="1A05E64C" w14:textId="77777777" w:rsidTr="00366A25">
        <w:trPr>
          <w:trHeight w:val="467"/>
        </w:trPr>
        <w:tc>
          <w:tcPr>
            <w:tcW w:w="4225" w:type="dxa"/>
            <w:shd w:val="clear" w:color="auto" w:fill="C03232"/>
            <w:vAlign w:val="bottom"/>
          </w:tcPr>
          <w:p w14:paraId="11600F14" w14:textId="7096D70F" w:rsidR="00BC3490" w:rsidRPr="00F532D8" w:rsidRDefault="00BC3490" w:rsidP="00BC3490">
            <w:pPr>
              <w:spacing w:after="0"/>
              <w:rPr>
                <w:rFonts w:eastAsia="Calibri"/>
                <w:b/>
                <w:bCs/>
                <w:color w:val="FFFFFF" w:themeColor="background1"/>
              </w:rPr>
            </w:pPr>
            <w:r w:rsidRPr="00F532D8">
              <w:rPr>
                <w:rFonts w:eastAsia="Calibri"/>
                <w:b/>
                <w:bCs/>
                <w:color w:val="FFFFFF" w:themeColor="background1"/>
              </w:rPr>
              <w:t xml:space="preserve">Date </w:t>
            </w:r>
            <w:r w:rsidR="003500E7">
              <w:rPr>
                <w:rFonts w:eastAsia="Calibri"/>
                <w:b/>
                <w:bCs/>
                <w:color w:val="FFFFFF" w:themeColor="background1"/>
              </w:rPr>
              <w:t>p</w:t>
            </w:r>
            <w:r>
              <w:rPr>
                <w:rFonts w:eastAsia="Calibri"/>
                <w:b/>
                <w:bCs/>
                <w:color w:val="FFFFFF" w:themeColor="background1"/>
              </w:rPr>
              <w:t>erformed</w:t>
            </w:r>
          </w:p>
        </w:tc>
        <w:tc>
          <w:tcPr>
            <w:tcW w:w="4950" w:type="dxa"/>
            <w:shd w:val="clear" w:color="auto" w:fill="FFFFFF" w:themeFill="background1"/>
          </w:tcPr>
          <w:p w14:paraId="0BFD933B" w14:textId="77777777" w:rsidR="00BC3490" w:rsidRPr="00596E20" w:rsidRDefault="00BC3490" w:rsidP="00BC3490">
            <w:pPr>
              <w:spacing w:after="0"/>
              <w:rPr>
                <w:rFonts w:eastAsia="Calibri"/>
                <w:bCs/>
                <w:color w:val="000000" w:themeColor="text1"/>
              </w:rPr>
            </w:pPr>
          </w:p>
        </w:tc>
      </w:tr>
      <w:tr w:rsidR="00BC3490" w:rsidRPr="00F532D8" w14:paraId="4D1F6DDF" w14:textId="77777777" w:rsidTr="00366A25">
        <w:trPr>
          <w:trHeight w:val="440"/>
        </w:trPr>
        <w:tc>
          <w:tcPr>
            <w:tcW w:w="4225" w:type="dxa"/>
            <w:shd w:val="clear" w:color="auto" w:fill="C03232"/>
            <w:vAlign w:val="bottom"/>
          </w:tcPr>
          <w:p w14:paraId="602BB483" w14:textId="1B864C7A" w:rsidR="00BC3490" w:rsidRPr="00F532D8" w:rsidRDefault="00BC3490" w:rsidP="00BC3490">
            <w:pPr>
              <w:spacing w:after="0"/>
              <w:rPr>
                <w:rFonts w:eastAsia="Calibri"/>
                <w:b/>
                <w:bCs/>
                <w:color w:val="FFFFFF" w:themeColor="background1"/>
              </w:rPr>
            </w:pPr>
            <w:r w:rsidRPr="00F532D8">
              <w:rPr>
                <w:rFonts w:eastAsia="Calibri"/>
                <w:b/>
                <w:bCs/>
                <w:color w:val="FFFFFF" w:themeColor="background1"/>
              </w:rPr>
              <w:t>Completed by</w:t>
            </w:r>
            <w:r>
              <w:rPr>
                <w:rFonts w:eastAsia="Calibri"/>
                <w:b/>
                <w:bCs/>
                <w:color w:val="FFFFFF" w:themeColor="background1"/>
              </w:rPr>
              <w:t xml:space="preserve"> (name)</w:t>
            </w:r>
          </w:p>
        </w:tc>
        <w:tc>
          <w:tcPr>
            <w:tcW w:w="4950" w:type="dxa"/>
            <w:shd w:val="clear" w:color="auto" w:fill="FFFFFF" w:themeFill="background1"/>
          </w:tcPr>
          <w:p w14:paraId="6D4D64C3" w14:textId="77777777" w:rsidR="00BC3490" w:rsidRPr="00596E20" w:rsidRDefault="00BC3490" w:rsidP="00BC3490">
            <w:pPr>
              <w:spacing w:after="0"/>
              <w:rPr>
                <w:rFonts w:eastAsia="Calibri"/>
                <w:bCs/>
                <w:color w:val="000000" w:themeColor="text1"/>
              </w:rPr>
            </w:pPr>
          </w:p>
        </w:tc>
      </w:tr>
    </w:tbl>
    <w:p w14:paraId="694018AE" w14:textId="77777777" w:rsidR="00BC3490" w:rsidRDefault="00BC3490" w:rsidP="005E015E">
      <w:pPr>
        <w:spacing w:after="0"/>
      </w:pPr>
    </w:p>
    <w:tbl>
      <w:tblPr>
        <w:tblStyle w:val="TableGrid"/>
        <w:tblW w:w="5000" w:type="pct"/>
        <w:tblLook w:val="04A0" w:firstRow="1" w:lastRow="0" w:firstColumn="1" w:lastColumn="0" w:noHBand="0" w:noVBand="1"/>
      </w:tblPr>
      <w:tblGrid>
        <w:gridCol w:w="676"/>
        <w:gridCol w:w="12274"/>
      </w:tblGrid>
      <w:tr w:rsidR="008E7AC4" w14:paraId="349C6B3A" w14:textId="77777777" w:rsidTr="56530264">
        <w:trPr>
          <w:trHeight w:val="299"/>
          <w:tblHeader/>
        </w:trPr>
        <w:tc>
          <w:tcPr>
            <w:tcW w:w="5000" w:type="pct"/>
            <w:gridSpan w:val="2"/>
            <w:shd w:val="clear" w:color="auto" w:fill="C03232"/>
          </w:tcPr>
          <w:p w14:paraId="210080A2" w14:textId="208A7B9F" w:rsidR="00522B8F" w:rsidRDefault="00522B8F" w:rsidP="009F64B9">
            <w:pPr>
              <w:spacing w:after="0"/>
              <w:jc w:val="center"/>
              <w:rPr>
                <w:b/>
                <w:bCs/>
                <w:color w:val="FFFFFF" w:themeColor="background1"/>
              </w:rPr>
            </w:pPr>
            <w:r>
              <w:rPr>
                <w:b/>
                <w:bCs/>
                <w:color w:val="FFFFFF" w:themeColor="background1"/>
              </w:rPr>
              <w:t>Pre-Event Check</w:t>
            </w:r>
            <w:r w:rsidR="003500E7">
              <w:rPr>
                <w:b/>
                <w:bCs/>
                <w:color w:val="FFFFFF" w:themeColor="background1"/>
              </w:rPr>
              <w:t>list</w:t>
            </w:r>
          </w:p>
          <w:p w14:paraId="6F8DAFE6" w14:textId="77777777" w:rsidR="00BC3490" w:rsidRDefault="00BC3490" w:rsidP="009F64B9">
            <w:pPr>
              <w:spacing w:after="0"/>
              <w:jc w:val="center"/>
              <w:rPr>
                <w:b/>
                <w:bCs/>
                <w:color w:val="FFFFFF" w:themeColor="background1"/>
              </w:rPr>
            </w:pPr>
          </w:p>
          <w:p w14:paraId="769105E7" w14:textId="4FBDB34C" w:rsidR="00BC3490" w:rsidRPr="00B65C47" w:rsidRDefault="00D52418" w:rsidP="00BC3490">
            <w:pPr>
              <w:spacing w:after="0"/>
              <w:rPr>
                <w:b/>
                <w:bCs/>
                <w:color w:val="FFFFFF" w:themeColor="background1"/>
              </w:rPr>
            </w:pPr>
            <w:r w:rsidRPr="56530264">
              <w:rPr>
                <w:b/>
                <w:bCs/>
                <w:color w:val="FFFFFF" w:themeColor="background1"/>
              </w:rPr>
              <w:t>Instructions</w:t>
            </w:r>
            <w:r w:rsidRPr="56530264">
              <w:rPr>
                <w:color w:val="FFFFFF" w:themeColor="background1"/>
              </w:rPr>
              <w:t xml:space="preserve">: Check each item when complete and provide completed checklist to </w:t>
            </w:r>
            <w:r w:rsidR="6BED68C9" w:rsidRPr="56530264">
              <w:rPr>
                <w:color w:val="FFFFFF" w:themeColor="background1"/>
              </w:rPr>
              <w:t>Field Services Site Manager</w:t>
            </w:r>
            <w:r w:rsidRPr="56530264">
              <w:rPr>
                <w:color w:val="FFFFFF" w:themeColor="background1"/>
              </w:rPr>
              <w:t xml:space="preserve"> and Compliance Manger. </w:t>
            </w:r>
          </w:p>
        </w:tc>
      </w:tr>
      <w:tr w:rsidR="00522B8F" w14:paraId="2745ED8E" w14:textId="77777777" w:rsidTr="56530264">
        <w:trPr>
          <w:trHeight w:val="507"/>
        </w:trPr>
        <w:sdt>
          <w:sdtPr>
            <w:id w:val="-616599581"/>
            <w14:checkbox>
              <w14:checked w14:val="0"/>
              <w14:checkedState w14:val="2612" w14:font="MS Gothic"/>
              <w14:uncheckedState w14:val="2610" w14:font="MS Gothic"/>
            </w14:checkbox>
          </w:sdtPr>
          <w:sdtContent>
            <w:tc>
              <w:tcPr>
                <w:tcW w:w="261" w:type="pct"/>
                <w:vAlign w:val="center"/>
              </w:tcPr>
              <w:p w14:paraId="0AC6D0C4" w14:textId="45AACA70" w:rsidR="00522B8F" w:rsidRDefault="00522B8F" w:rsidP="00BC3490">
                <w:pPr>
                  <w:spacing w:after="120" w:line="259" w:lineRule="auto"/>
                  <w:jc w:val="center"/>
                </w:pPr>
                <w:r>
                  <w:rPr>
                    <w:rFonts w:ascii="MS Gothic" w:eastAsia="MS Gothic" w:hAnsi="MS Gothic" w:hint="eastAsia"/>
                  </w:rPr>
                  <w:t>☐</w:t>
                </w:r>
              </w:p>
            </w:tc>
          </w:sdtContent>
        </w:sdt>
        <w:tc>
          <w:tcPr>
            <w:tcW w:w="4739" w:type="pct"/>
            <w:vAlign w:val="center"/>
          </w:tcPr>
          <w:p w14:paraId="0843ACB9" w14:textId="292606D6" w:rsidR="00522B8F" w:rsidRDefault="003500E7" w:rsidP="003500E7">
            <w:pPr>
              <w:spacing w:after="0"/>
            </w:pPr>
            <w:r w:rsidRPr="00BB7788">
              <w:t xml:space="preserve">Monitor weather and weather alerts. Note in shift logs when a </w:t>
            </w:r>
            <w:r>
              <w:t>summer</w:t>
            </w:r>
            <w:r w:rsidRPr="00BB7788">
              <w:t xml:space="preserve"> weather advisory has been issued, and subsequently recalled or released</w:t>
            </w:r>
            <w:r>
              <w:t>.</w:t>
            </w:r>
            <w:r w:rsidR="00A03FE0" w:rsidRPr="007B287E">
              <w:rPr>
                <w:rFonts w:eastAsia="Calibri" w:cs="Arial"/>
                <w:szCs w:val="24"/>
              </w:rPr>
              <w:t xml:space="preserve"> Establish staff responsibilities to monitor weather and weather alerts.</w:t>
            </w:r>
          </w:p>
        </w:tc>
      </w:tr>
      <w:tr w:rsidR="002F7372" w14:paraId="0AF0DC34" w14:textId="77777777" w:rsidTr="56530264">
        <w:trPr>
          <w:trHeight w:val="323"/>
        </w:trPr>
        <w:sdt>
          <w:sdtPr>
            <w:id w:val="-1452932672"/>
            <w14:checkbox>
              <w14:checked w14:val="0"/>
              <w14:checkedState w14:val="2612" w14:font="MS Gothic"/>
              <w14:uncheckedState w14:val="2610" w14:font="MS Gothic"/>
            </w14:checkbox>
          </w:sdtPr>
          <w:sdtContent>
            <w:tc>
              <w:tcPr>
                <w:tcW w:w="261" w:type="pct"/>
                <w:vAlign w:val="center"/>
              </w:tcPr>
              <w:p w14:paraId="40B72AD7" w14:textId="0787D6D6" w:rsidR="002F7372" w:rsidRDefault="002F7372" w:rsidP="002F7372">
                <w:pPr>
                  <w:spacing w:after="120" w:line="259" w:lineRule="auto"/>
                  <w:jc w:val="center"/>
                </w:pPr>
                <w:r>
                  <w:rPr>
                    <w:rFonts w:ascii="MS Gothic" w:eastAsia="MS Gothic" w:hAnsi="MS Gothic" w:hint="eastAsia"/>
                  </w:rPr>
                  <w:t>☐</w:t>
                </w:r>
              </w:p>
            </w:tc>
          </w:sdtContent>
        </w:sdt>
        <w:tc>
          <w:tcPr>
            <w:tcW w:w="4739" w:type="pct"/>
            <w:vAlign w:val="center"/>
          </w:tcPr>
          <w:p w14:paraId="4DF3542B" w14:textId="53FFE7EE" w:rsidR="002F7372" w:rsidRDefault="002F7372" w:rsidP="002F7372">
            <w:pPr>
              <w:spacing w:after="0"/>
            </w:pPr>
            <w:r w:rsidRPr="00BB7788">
              <w:t>Place</w:t>
            </w:r>
            <w:r w:rsidR="00272859">
              <w:t xml:space="preserve"> any required</w:t>
            </w:r>
            <w:r w:rsidRPr="00BB7788">
              <w:t xml:space="preserve"> severe weather protections in service where </w:t>
            </w:r>
            <w:r>
              <w:t xml:space="preserve">extreme </w:t>
            </w:r>
            <w:r w:rsidR="003D2D1E">
              <w:t xml:space="preserve">hot </w:t>
            </w:r>
            <w:r>
              <w:t xml:space="preserve">weather </w:t>
            </w:r>
            <w:r w:rsidRPr="00BB7788">
              <w:t xml:space="preserve">could adversely impact </w:t>
            </w:r>
            <w:r w:rsidR="00141ACE">
              <w:t>p</w:t>
            </w:r>
            <w:r>
              <w:t xml:space="preserve">ersonnel, </w:t>
            </w:r>
            <w:r w:rsidRPr="00BB7788">
              <w:t>operations</w:t>
            </w:r>
            <w:r>
              <w:t>,</w:t>
            </w:r>
            <w:r w:rsidRPr="00BB7788">
              <w:t xml:space="preserve"> </w:t>
            </w:r>
            <w:r w:rsidR="00CD290E">
              <w:t xml:space="preserve">equipment, </w:t>
            </w:r>
            <w:r w:rsidRPr="00BB7788">
              <w:t>or forced outage recovery</w:t>
            </w:r>
            <w:r>
              <w:t xml:space="preserve"> (can include severe thunderstorms</w:t>
            </w:r>
            <w:r w:rsidR="00141ACE">
              <w:t>,</w:t>
            </w:r>
            <w:r w:rsidDel="00141ACE">
              <w:t xml:space="preserve"> </w:t>
            </w:r>
            <w:r>
              <w:t>flooding</w:t>
            </w:r>
            <w:r w:rsidR="00141ACE">
              <w:t>, high winds</w:t>
            </w:r>
            <w:r>
              <w:t>).</w:t>
            </w:r>
          </w:p>
        </w:tc>
      </w:tr>
      <w:tr w:rsidR="002F7372" w14:paraId="65E4BB60" w14:textId="77777777" w:rsidTr="008A6324">
        <w:trPr>
          <w:trHeight w:val="395"/>
        </w:trPr>
        <w:sdt>
          <w:sdtPr>
            <w:id w:val="1926764572"/>
            <w14:checkbox>
              <w14:checked w14:val="0"/>
              <w14:checkedState w14:val="2612" w14:font="MS Gothic"/>
              <w14:uncheckedState w14:val="2610" w14:font="MS Gothic"/>
            </w14:checkbox>
          </w:sdtPr>
          <w:sdtContent>
            <w:tc>
              <w:tcPr>
                <w:tcW w:w="261" w:type="pct"/>
                <w:vAlign w:val="center"/>
              </w:tcPr>
              <w:p w14:paraId="553C5D8D" w14:textId="40892401" w:rsidR="002F7372" w:rsidRDefault="002F7372" w:rsidP="002F7372">
                <w:pPr>
                  <w:spacing w:after="120" w:line="259" w:lineRule="auto"/>
                  <w:jc w:val="center"/>
                </w:pPr>
                <w:r>
                  <w:rPr>
                    <w:rFonts w:ascii="MS Gothic" w:eastAsia="MS Gothic" w:hAnsi="MS Gothic" w:hint="eastAsia"/>
                  </w:rPr>
                  <w:t>☐</w:t>
                </w:r>
              </w:p>
            </w:tc>
          </w:sdtContent>
        </w:sdt>
        <w:tc>
          <w:tcPr>
            <w:tcW w:w="4739" w:type="pct"/>
            <w:vAlign w:val="center"/>
          </w:tcPr>
          <w:p w14:paraId="07DDDFF0" w14:textId="5725FC58" w:rsidR="002F7372" w:rsidRPr="00BB7788" w:rsidRDefault="002F7372" w:rsidP="002F7372">
            <w:pPr>
              <w:spacing w:after="0"/>
            </w:pPr>
            <w:r w:rsidRPr="00BB7788">
              <w:t>Establish</w:t>
            </w:r>
            <w:r w:rsidR="00272859">
              <w:t xml:space="preserve"> and document</w:t>
            </w:r>
            <w:r w:rsidRPr="00BB7788">
              <w:t xml:space="preserve"> communications </w:t>
            </w:r>
            <w:r>
              <w:t>with</w:t>
            </w:r>
            <w:r w:rsidR="005E137C">
              <w:t xml:space="preserve"> </w:t>
            </w:r>
            <w:r>
              <w:t>Operating</w:t>
            </w:r>
            <w:r w:rsidR="005E137C">
              <w:t xml:space="preserve"> </w:t>
            </w:r>
            <w:r>
              <w:t>P</w:t>
            </w:r>
            <w:r w:rsidRPr="00BB7788">
              <w:t>ersonnel on weather</w:t>
            </w:r>
            <w:r>
              <w:t xml:space="preserve"> event</w:t>
            </w:r>
            <w:r w:rsidRPr="00BB7788">
              <w:t xml:space="preserve"> conditions</w:t>
            </w:r>
            <w:r>
              <w:t xml:space="preserve"> </w:t>
            </w:r>
            <w:r w:rsidRPr="008814F5">
              <w:t>and discuss appropriate restrictions on maintenance to maximize generation capability</w:t>
            </w:r>
            <w:r w:rsidRPr="00BB7788">
              <w:t>.</w:t>
            </w:r>
            <w:r w:rsidR="003323BE">
              <w:t xml:space="preserve"> </w:t>
            </w:r>
          </w:p>
        </w:tc>
      </w:tr>
      <w:tr w:rsidR="002F7372" w14:paraId="71FCC506" w14:textId="77777777" w:rsidTr="008A6324">
        <w:trPr>
          <w:trHeight w:val="368"/>
        </w:trPr>
        <w:sdt>
          <w:sdtPr>
            <w:id w:val="737055259"/>
            <w14:checkbox>
              <w14:checked w14:val="0"/>
              <w14:checkedState w14:val="2612" w14:font="MS Gothic"/>
              <w14:uncheckedState w14:val="2610" w14:font="MS Gothic"/>
            </w14:checkbox>
          </w:sdtPr>
          <w:sdtContent>
            <w:tc>
              <w:tcPr>
                <w:tcW w:w="261" w:type="pct"/>
                <w:vAlign w:val="center"/>
              </w:tcPr>
              <w:p w14:paraId="12F52CC4" w14:textId="74DBFDAE" w:rsidR="002F7372" w:rsidRDefault="002F7372" w:rsidP="002F7372">
                <w:pPr>
                  <w:spacing w:after="120" w:line="259" w:lineRule="auto"/>
                  <w:jc w:val="center"/>
                </w:pPr>
                <w:r>
                  <w:rPr>
                    <w:rFonts w:ascii="MS Gothic" w:eastAsia="MS Gothic" w:hAnsi="MS Gothic" w:hint="eastAsia"/>
                  </w:rPr>
                  <w:t>☐</w:t>
                </w:r>
              </w:p>
            </w:tc>
          </w:sdtContent>
        </w:sdt>
        <w:tc>
          <w:tcPr>
            <w:tcW w:w="4739" w:type="pct"/>
            <w:vAlign w:val="center"/>
          </w:tcPr>
          <w:p w14:paraId="62C31B57" w14:textId="655F7CFE" w:rsidR="002F7372" w:rsidRPr="00BB7788" w:rsidRDefault="009D2238" w:rsidP="002F7372">
            <w:pPr>
              <w:spacing w:after="0"/>
            </w:pPr>
            <w:r>
              <w:t>Establish</w:t>
            </w:r>
            <w:r w:rsidR="002F7372" w:rsidRPr="00BB7788">
              <w:t xml:space="preserve"> staffing plan (including supplemental coverage)</w:t>
            </w:r>
            <w:r w:rsidR="002F7372">
              <w:t xml:space="preserve"> and review/update emergency callout list as needed.</w:t>
            </w:r>
          </w:p>
        </w:tc>
      </w:tr>
      <w:tr w:rsidR="000032EE" w14:paraId="634787CC" w14:textId="77777777" w:rsidTr="008A6324">
        <w:trPr>
          <w:trHeight w:val="260"/>
        </w:trPr>
        <w:sdt>
          <w:sdtPr>
            <w:id w:val="1191654286"/>
            <w14:checkbox>
              <w14:checked w14:val="0"/>
              <w14:checkedState w14:val="2612" w14:font="MS Gothic"/>
              <w14:uncheckedState w14:val="2610" w14:font="MS Gothic"/>
            </w14:checkbox>
          </w:sdtPr>
          <w:sdtContent>
            <w:tc>
              <w:tcPr>
                <w:tcW w:w="261" w:type="pct"/>
                <w:vAlign w:val="center"/>
              </w:tcPr>
              <w:p w14:paraId="3BCB8975" w14:textId="12BB3BBD" w:rsidR="000032EE" w:rsidRDefault="000032EE" w:rsidP="000032EE">
                <w:pPr>
                  <w:spacing w:after="120" w:line="259" w:lineRule="auto"/>
                  <w:jc w:val="center"/>
                </w:pPr>
                <w:r>
                  <w:rPr>
                    <w:rFonts w:ascii="MS Gothic" w:eastAsia="MS Gothic" w:hAnsi="MS Gothic" w:hint="eastAsia"/>
                  </w:rPr>
                  <w:t>☐</w:t>
                </w:r>
              </w:p>
            </w:tc>
          </w:sdtContent>
        </w:sdt>
        <w:tc>
          <w:tcPr>
            <w:tcW w:w="4739" w:type="pct"/>
            <w:vAlign w:val="center"/>
          </w:tcPr>
          <w:p w14:paraId="0A65179D" w14:textId="4BA05A2C" w:rsidR="000032EE" w:rsidRDefault="000032EE" w:rsidP="000032EE">
            <w:pPr>
              <w:spacing w:after="0"/>
            </w:pPr>
            <w:r>
              <w:t>Site Manager to schedule and conduct meeting with field personnel to discuss the weather forecast to keep all personnel alerted to possible weather conditions.</w:t>
            </w:r>
          </w:p>
        </w:tc>
      </w:tr>
      <w:tr w:rsidR="000032EE" w14:paraId="15EE55E8" w14:textId="77777777" w:rsidTr="008A6324">
        <w:trPr>
          <w:trHeight w:val="260"/>
        </w:trPr>
        <w:sdt>
          <w:sdtPr>
            <w:id w:val="668679843"/>
            <w14:checkbox>
              <w14:checked w14:val="0"/>
              <w14:checkedState w14:val="2612" w14:font="MS Gothic"/>
              <w14:uncheckedState w14:val="2610" w14:font="MS Gothic"/>
            </w14:checkbox>
          </w:sdtPr>
          <w:sdtContent>
            <w:tc>
              <w:tcPr>
                <w:tcW w:w="261" w:type="pct"/>
                <w:vAlign w:val="center"/>
              </w:tcPr>
              <w:p w14:paraId="71B8097F" w14:textId="2020B855" w:rsidR="000032EE" w:rsidRDefault="000032EE" w:rsidP="000032EE">
                <w:pPr>
                  <w:spacing w:after="120" w:line="259" w:lineRule="auto"/>
                  <w:jc w:val="center"/>
                </w:pPr>
                <w:r>
                  <w:rPr>
                    <w:rFonts w:ascii="MS Gothic" w:eastAsia="MS Gothic" w:hAnsi="MS Gothic" w:hint="eastAsia"/>
                  </w:rPr>
                  <w:t>☐</w:t>
                </w:r>
              </w:p>
            </w:tc>
          </w:sdtContent>
        </w:sdt>
        <w:tc>
          <w:tcPr>
            <w:tcW w:w="4739" w:type="pct"/>
            <w:vAlign w:val="center"/>
          </w:tcPr>
          <w:p w14:paraId="3C514C71" w14:textId="7DADBA36" w:rsidR="000032EE" w:rsidRPr="00BB7788" w:rsidRDefault="000032EE" w:rsidP="000032EE">
            <w:pPr>
              <w:spacing w:after="0"/>
            </w:pPr>
            <w:r>
              <w:t>Take action to</w:t>
            </w:r>
            <w:r w:rsidDel="00CD290E">
              <w:t xml:space="preserve"> </w:t>
            </w:r>
            <w:r>
              <w:t xml:space="preserve">prevent impact to facility and </w:t>
            </w:r>
            <w:r w:rsidRPr="00BB7788">
              <w:t xml:space="preserve">equipment </w:t>
            </w:r>
            <w:r>
              <w:t>due to extreme heat</w:t>
            </w:r>
            <w:r w:rsidRPr="00BB7788">
              <w:t>.</w:t>
            </w:r>
          </w:p>
        </w:tc>
      </w:tr>
      <w:tr w:rsidR="000032EE" w14:paraId="4FAF264C" w14:textId="77777777" w:rsidTr="56530264">
        <w:trPr>
          <w:trHeight w:val="576"/>
        </w:trPr>
        <w:sdt>
          <w:sdtPr>
            <w:id w:val="1858615813"/>
            <w14:checkbox>
              <w14:checked w14:val="0"/>
              <w14:checkedState w14:val="2612" w14:font="MS Gothic"/>
              <w14:uncheckedState w14:val="2610" w14:font="MS Gothic"/>
            </w14:checkbox>
          </w:sdtPr>
          <w:sdtContent>
            <w:tc>
              <w:tcPr>
                <w:tcW w:w="261" w:type="pct"/>
                <w:vAlign w:val="center"/>
              </w:tcPr>
              <w:p w14:paraId="2A8DFA20" w14:textId="0BA318A2" w:rsidR="000032EE" w:rsidRDefault="000032EE" w:rsidP="000032EE">
                <w:pPr>
                  <w:spacing w:after="120" w:line="259" w:lineRule="auto"/>
                  <w:jc w:val="center"/>
                </w:pPr>
                <w:r>
                  <w:rPr>
                    <w:rFonts w:ascii="MS Gothic" w:eastAsia="MS Gothic" w:hAnsi="MS Gothic" w:hint="eastAsia"/>
                  </w:rPr>
                  <w:t>☐</w:t>
                </w:r>
              </w:p>
            </w:tc>
          </w:sdtContent>
        </w:sdt>
        <w:tc>
          <w:tcPr>
            <w:tcW w:w="4739" w:type="pct"/>
            <w:vAlign w:val="center"/>
          </w:tcPr>
          <w:p w14:paraId="23C174EB" w14:textId="0DBCD639" w:rsidR="000032EE" w:rsidRDefault="000032EE" w:rsidP="000032EE">
            <w:pPr>
              <w:spacing w:after="120"/>
            </w:pPr>
            <w:r>
              <w:t>Review outstanding preventative work orders and perform necessary and immediate work needed to protect the facility (</w:t>
            </w:r>
            <w:proofErr w:type="gramStart"/>
            <w:r>
              <w:t>e.g.</w:t>
            </w:r>
            <w:proofErr w:type="gramEnd"/>
            <w:r>
              <w:t xml:space="preserve"> weed abatement, fire prevention activities, flood preparation, securing loose equipment).</w:t>
            </w:r>
          </w:p>
        </w:tc>
      </w:tr>
      <w:tr w:rsidR="000032EE" w14:paraId="2EAE34CA" w14:textId="77777777" w:rsidTr="56530264">
        <w:trPr>
          <w:trHeight w:val="576"/>
        </w:trPr>
        <w:sdt>
          <w:sdtPr>
            <w:id w:val="-368612777"/>
            <w14:checkbox>
              <w14:checked w14:val="0"/>
              <w14:checkedState w14:val="2612" w14:font="MS Gothic"/>
              <w14:uncheckedState w14:val="2610" w14:font="MS Gothic"/>
            </w14:checkbox>
          </w:sdtPr>
          <w:sdtContent>
            <w:tc>
              <w:tcPr>
                <w:tcW w:w="261" w:type="pct"/>
                <w:vAlign w:val="center"/>
              </w:tcPr>
              <w:p w14:paraId="5728AF66" w14:textId="74FC67C2" w:rsidR="000032EE" w:rsidRDefault="000032EE" w:rsidP="000032EE">
                <w:pPr>
                  <w:spacing w:after="120" w:line="259" w:lineRule="auto"/>
                  <w:jc w:val="center"/>
                </w:pPr>
                <w:r>
                  <w:rPr>
                    <w:rFonts w:ascii="MS Gothic" w:eastAsia="MS Gothic" w:hAnsi="MS Gothic" w:hint="eastAsia"/>
                  </w:rPr>
                  <w:t>☐</w:t>
                </w:r>
              </w:p>
            </w:tc>
          </w:sdtContent>
        </w:sdt>
        <w:tc>
          <w:tcPr>
            <w:tcW w:w="4739" w:type="pct"/>
            <w:vAlign w:val="center"/>
          </w:tcPr>
          <w:p w14:paraId="4EDDD12B" w14:textId="59884F45" w:rsidR="000032EE" w:rsidRDefault="000032EE" w:rsidP="000032EE">
            <w:pPr>
              <w:spacing w:after="120"/>
            </w:pPr>
            <w:r>
              <w:t xml:space="preserve">Refer to </w:t>
            </w:r>
            <w:r w:rsidRPr="00FE3068">
              <w:rPr>
                <w:b/>
                <w:bCs/>
              </w:rPr>
              <w:t>Critical Equipment Matrix</w:t>
            </w:r>
            <w:r>
              <w:t xml:space="preserve"> (Attachment 3), check that all critical equipment is operating and protected per the manufacturer’s recommendations during extreme heat, emphasize the points at the facility where fire safety is necessary to protect critical equipment (can be performed remotely through data). Plan preventative and response actions based on forecasted conditions, which should include notifications to Personnel.</w:t>
            </w:r>
          </w:p>
        </w:tc>
      </w:tr>
      <w:tr w:rsidR="000032EE" w14:paraId="530B18DF" w14:textId="77777777" w:rsidTr="56530264">
        <w:trPr>
          <w:trHeight w:val="576"/>
        </w:trPr>
        <w:sdt>
          <w:sdtPr>
            <w:id w:val="1445183882"/>
            <w14:checkbox>
              <w14:checked w14:val="0"/>
              <w14:checkedState w14:val="2612" w14:font="MS Gothic"/>
              <w14:uncheckedState w14:val="2610" w14:font="MS Gothic"/>
            </w14:checkbox>
          </w:sdtPr>
          <w:sdtContent>
            <w:tc>
              <w:tcPr>
                <w:tcW w:w="261" w:type="pct"/>
                <w:vAlign w:val="center"/>
              </w:tcPr>
              <w:p w14:paraId="10BBF70E" w14:textId="1B66850E" w:rsidR="000032EE" w:rsidRDefault="000032EE" w:rsidP="000032EE">
                <w:pPr>
                  <w:spacing w:after="120" w:line="259" w:lineRule="auto"/>
                  <w:jc w:val="center"/>
                </w:pPr>
                <w:r>
                  <w:rPr>
                    <w:rFonts w:ascii="MS Gothic" w:eastAsia="MS Gothic" w:hAnsi="MS Gothic" w:hint="eastAsia"/>
                  </w:rPr>
                  <w:t>☐</w:t>
                </w:r>
              </w:p>
            </w:tc>
          </w:sdtContent>
        </w:sdt>
        <w:tc>
          <w:tcPr>
            <w:tcW w:w="4739" w:type="pct"/>
            <w:vAlign w:val="center"/>
          </w:tcPr>
          <w:p w14:paraId="160182FE" w14:textId="2AEC3628" w:rsidR="000032EE" w:rsidRDefault="000032EE" w:rsidP="000032EE">
            <w:pPr>
              <w:spacing w:after="120"/>
            </w:pPr>
            <w:r>
              <w:t>Conduct site inspection. Check for extra precautions or outfitting of critical equipment that may be impacted by exposure to elements (proper installation, container door closures, parts not inappropriately exposed, cooling systems running, loose equipment is secured, fire alarms are working, drainage cleared, etc.).</w:t>
            </w:r>
          </w:p>
        </w:tc>
      </w:tr>
      <w:tr w:rsidR="000032EE" w14:paraId="6074DB77" w14:textId="77777777" w:rsidTr="008A6324">
        <w:trPr>
          <w:trHeight w:val="242"/>
        </w:trPr>
        <w:sdt>
          <w:sdtPr>
            <w:id w:val="523824484"/>
            <w14:checkbox>
              <w14:checked w14:val="0"/>
              <w14:checkedState w14:val="2612" w14:font="MS Gothic"/>
              <w14:uncheckedState w14:val="2610" w14:font="MS Gothic"/>
            </w14:checkbox>
          </w:sdtPr>
          <w:sdtContent>
            <w:tc>
              <w:tcPr>
                <w:tcW w:w="261" w:type="pct"/>
                <w:vAlign w:val="center"/>
              </w:tcPr>
              <w:p w14:paraId="3BA8F3B9" w14:textId="382AC6BB" w:rsidR="000032EE" w:rsidRDefault="000032EE" w:rsidP="000032EE">
                <w:pPr>
                  <w:spacing w:after="120" w:line="259" w:lineRule="auto"/>
                  <w:jc w:val="center"/>
                </w:pPr>
                <w:r>
                  <w:rPr>
                    <w:rFonts w:ascii="MS Gothic" w:eastAsia="MS Gothic" w:hAnsi="MS Gothic" w:hint="eastAsia"/>
                  </w:rPr>
                  <w:t>☐</w:t>
                </w:r>
              </w:p>
            </w:tc>
          </w:sdtContent>
        </w:sdt>
        <w:tc>
          <w:tcPr>
            <w:tcW w:w="4739" w:type="pct"/>
            <w:vAlign w:val="center"/>
          </w:tcPr>
          <w:p w14:paraId="5B9AE5F5" w14:textId="16A2B38A" w:rsidR="000032EE" w:rsidRDefault="000032EE" w:rsidP="000032EE">
            <w:pPr>
              <w:spacing w:after="120"/>
            </w:pPr>
            <w:r>
              <w:t xml:space="preserve">Check safety equipment inventory and replenish all quantities. </w:t>
            </w:r>
            <w:r w:rsidRPr="007B287E">
              <w:rPr>
                <w:rFonts w:eastAsia="Calibri" w:cs="Arial"/>
                <w:szCs w:val="24"/>
              </w:rPr>
              <w:t xml:space="preserve">Refer to </w:t>
            </w:r>
            <w:r>
              <w:rPr>
                <w:rFonts w:eastAsia="Calibri" w:cs="Arial"/>
                <w:szCs w:val="24"/>
              </w:rPr>
              <w:t xml:space="preserve">Extreme </w:t>
            </w:r>
            <w:r>
              <w:rPr>
                <w:rFonts w:eastAsia="Calibri" w:cs="Arial"/>
                <w:b/>
                <w:szCs w:val="24"/>
              </w:rPr>
              <w:t xml:space="preserve">Hot Weather Equipment Inventory </w:t>
            </w:r>
            <w:r>
              <w:rPr>
                <w:rFonts w:eastAsia="Calibri" w:cs="Arial"/>
                <w:bCs/>
                <w:szCs w:val="24"/>
              </w:rPr>
              <w:t>attachment</w:t>
            </w:r>
            <w:r w:rsidRPr="002944CF">
              <w:rPr>
                <w:rFonts w:eastAsia="Calibri" w:cs="Arial"/>
                <w:szCs w:val="24"/>
              </w:rPr>
              <w:t xml:space="preserve">.  </w:t>
            </w:r>
            <w:r w:rsidRPr="002944CF">
              <w:rPr>
                <w:rFonts w:eastAsia="Calibri" w:cs="Arial"/>
                <w:szCs w:val="24"/>
                <w:u w:val="single"/>
              </w:rPr>
              <w:t>Be sure to check all First Aid kits and confirm PPE “in use” dates.</w:t>
            </w:r>
          </w:p>
        </w:tc>
      </w:tr>
    </w:tbl>
    <w:p w14:paraId="2909AB83" w14:textId="77777777" w:rsidR="00BC3490" w:rsidRDefault="00BC3490">
      <w:pPr>
        <w:spacing w:after="160" w:line="259" w:lineRule="auto"/>
        <w:rPr>
          <w:sz w:val="22"/>
        </w:rPr>
      </w:pPr>
    </w:p>
    <w:sectPr w:rsidR="00BC3490" w:rsidSect="00B057DC">
      <w:headerReference w:type="default" r:id="rId24"/>
      <w:pgSz w:w="15840" w:h="12240" w:orient="landscape"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D6908" w14:textId="77777777" w:rsidR="002629C6" w:rsidRDefault="002629C6" w:rsidP="00EA3EE9">
      <w:pPr>
        <w:spacing w:after="0"/>
      </w:pPr>
      <w:r>
        <w:separator/>
      </w:r>
    </w:p>
  </w:endnote>
  <w:endnote w:type="continuationSeparator" w:id="0">
    <w:p w14:paraId="67BD00CA" w14:textId="77777777" w:rsidR="002629C6" w:rsidRDefault="002629C6" w:rsidP="00EA3EE9">
      <w:pPr>
        <w:spacing w:after="0"/>
      </w:pPr>
      <w:r>
        <w:continuationSeparator/>
      </w:r>
    </w:p>
  </w:endnote>
  <w:endnote w:type="continuationNotice" w:id="1">
    <w:p w14:paraId="5F25C3B4" w14:textId="77777777" w:rsidR="002629C6" w:rsidRDefault="00262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38E4E" w14:textId="5738DE15" w:rsidR="00366A25" w:rsidRDefault="00332203" w:rsidP="00154085">
    <w:pPr>
      <w:pStyle w:val="Footer"/>
    </w:pPr>
    <w:r>
      <w:rPr>
        <w:sz w:val="20"/>
        <w:szCs w:val="20"/>
      </w:rPr>
      <w:t>Hot Weather Annex</w:t>
    </w:r>
    <w:r w:rsidR="00366A25" w:rsidRPr="00104046">
      <w:rPr>
        <w:sz w:val="20"/>
        <w:szCs w:val="20"/>
      </w:rPr>
      <w:ptab w:relativeTo="margin" w:alignment="center" w:leader="none"/>
    </w:r>
    <w:r w:rsidR="00366A25" w:rsidRPr="00104046">
      <w:rPr>
        <w:sz w:val="20"/>
        <w:szCs w:val="20"/>
      </w:rPr>
      <w:t>Internal</w:t>
    </w:r>
    <w:r w:rsidR="00366A25" w:rsidRPr="00104046">
      <w:rPr>
        <w:sz w:val="20"/>
        <w:szCs w:val="20"/>
      </w:rPr>
      <w:ptab w:relativeTo="margin" w:alignment="right" w:leader="none"/>
    </w:r>
    <w:sdt>
      <w:sdtPr>
        <w:rPr>
          <w:sz w:val="20"/>
          <w:szCs w:val="20"/>
        </w:rPr>
        <w:id w:val="1629735503"/>
        <w:docPartObj>
          <w:docPartGallery w:val="Page Numbers (Top of Page)"/>
          <w:docPartUnique/>
        </w:docPartObj>
      </w:sdtPr>
      <w:sdtContent>
        <w:r w:rsidR="00366A25" w:rsidRPr="00104046">
          <w:rPr>
            <w:sz w:val="20"/>
            <w:szCs w:val="20"/>
          </w:rPr>
          <w:t xml:space="preserve">Page </w:t>
        </w:r>
        <w:r w:rsidR="00366A25" w:rsidRPr="00104046">
          <w:rPr>
            <w:bCs/>
            <w:sz w:val="20"/>
            <w:szCs w:val="20"/>
          </w:rPr>
          <w:fldChar w:fldCharType="begin"/>
        </w:r>
        <w:r w:rsidR="00366A25" w:rsidRPr="00104046">
          <w:rPr>
            <w:bCs/>
            <w:sz w:val="20"/>
            <w:szCs w:val="20"/>
          </w:rPr>
          <w:instrText xml:space="preserve"> PAGE </w:instrText>
        </w:r>
        <w:r w:rsidR="00366A25" w:rsidRPr="00104046">
          <w:rPr>
            <w:bCs/>
            <w:sz w:val="20"/>
            <w:szCs w:val="20"/>
          </w:rPr>
          <w:fldChar w:fldCharType="separate"/>
        </w:r>
        <w:r w:rsidR="00366A25">
          <w:rPr>
            <w:bCs/>
            <w:sz w:val="20"/>
            <w:szCs w:val="20"/>
          </w:rPr>
          <w:t>4</w:t>
        </w:r>
        <w:r w:rsidR="00366A25" w:rsidRPr="00104046">
          <w:rPr>
            <w:bCs/>
            <w:sz w:val="20"/>
            <w:szCs w:val="20"/>
          </w:rPr>
          <w:fldChar w:fldCharType="end"/>
        </w:r>
        <w:r w:rsidR="00366A25" w:rsidRPr="00104046">
          <w:rPr>
            <w:sz w:val="20"/>
            <w:szCs w:val="20"/>
          </w:rPr>
          <w:t xml:space="preserve"> of </w:t>
        </w:r>
        <w:r w:rsidR="00366A25" w:rsidRPr="00104046">
          <w:rPr>
            <w:bCs/>
            <w:sz w:val="20"/>
            <w:szCs w:val="20"/>
          </w:rPr>
          <w:fldChar w:fldCharType="begin"/>
        </w:r>
        <w:r w:rsidR="00366A25" w:rsidRPr="00104046">
          <w:rPr>
            <w:bCs/>
            <w:sz w:val="20"/>
            <w:szCs w:val="20"/>
          </w:rPr>
          <w:instrText xml:space="preserve"> NUMPAGES  </w:instrText>
        </w:r>
        <w:r w:rsidR="00366A25" w:rsidRPr="00104046">
          <w:rPr>
            <w:bCs/>
            <w:sz w:val="20"/>
            <w:szCs w:val="20"/>
          </w:rPr>
          <w:fldChar w:fldCharType="separate"/>
        </w:r>
        <w:r w:rsidR="00366A25">
          <w:rPr>
            <w:bCs/>
            <w:sz w:val="20"/>
            <w:szCs w:val="20"/>
          </w:rPr>
          <w:t>17</w:t>
        </w:r>
        <w:r w:rsidR="00366A25" w:rsidRPr="00104046">
          <w:rPr>
            <w:b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2885F" w14:textId="77777777" w:rsidR="002629C6" w:rsidRDefault="002629C6" w:rsidP="00EA3EE9">
      <w:pPr>
        <w:spacing w:after="0"/>
      </w:pPr>
      <w:r>
        <w:separator/>
      </w:r>
    </w:p>
  </w:footnote>
  <w:footnote w:type="continuationSeparator" w:id="0">
    <w:p w14:paraId="2F8A4A48" w14:textId="77777777" w:rsidR="002629C6" w:rsidRDefault="002629C6" w:rsidP="00EA3EE9">
      <w:pPr>
        <w:spacing w:after="0"/>
      </w:pPr>
      <w:r>
        <w:continuationSeparator/>
      </w:r>
    </w:p>
  </w:footnote>
  <w:footnote w:type="continuationNotice" w:id="1">
    <w:p w14:paraId="14F2732D" w14:textId="77777777" w:rsidR="002629C6" w:rsidRDefault="002629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B0C0F" w14:textId="0CAEB49E" w:rsidR="00366A25" w:rsidRDefault="00366A25" w:rsidP="003A16E9">
    <w:pPr>
      <w:pStyle w:val="Header"/>
      <w:pBdr>
        <w:bottom w:val="double" w:sz="4" w:space="1" w:color="auto"/>
      </w:pBdr>
      <w:rPr>
        <w:b/>
      </w:rPr>
    </w:pPr>
    <w:r w:rsidRPr="00C37845">
      <w:rPr>
        <w:b/>
      </w:rPr>
      <w:ptab w:relativeTo="margin" w:alignment="right" w:leader="none"/>
    </w:r>
    <w:bookmarkStart w:id="87" w:name="_Hlk33530178"/>
    <w:r w:rsidR="003A41E8">
      <w:rPr>
        <w:b/>
      </w:rPr>
      <w:t>Rodeo Ranch Energy Storage, LLC</w:t>
    </w:r>
    <w:r w:rsidR="00E011CE">
      <w:rPr>
        <w:b/>
      </w:rPr>
      <w:t xml:space="preserve"> </w:t>
    </w:r>
    <w:r>
      <w:rPr>
        <w:b/>
      </w:rPr>
      <w:t xml:space="preserve">– </w:t>
    </w:r>
    <w:bookmarkEnd w:id="87"/>
    <w:r w:rsidR="005E5E5F">
      <w:rPr>
        <w:b/>
      </w:rPr>
      <w:t>Hot Weather Annex</w:t>
    </w:r>
    <w:r>
      <w:rPr>
        <w:b/>
      </w:rPr>
      <w:t>, Version #</w:t>
    </w:r>
    <w:r w:rsidR="00F66598">
      <w:rPr>
        <w:b/>
      </w:rPr>
      <w:t>1</w:t>
    </w:r>
    <w:r>
      <w:rPr>
        <w:b/>
      </w:rPr>
      <w:t>.0</w:t>
    </w:r>
    <w:r w:rsidRPr="00C37845">
      <w:rPr>
        <w:b/>
      </w:rPr>
      <w:t xml:space="preserve"> </w:t>
    </w:r>
  </w:p>
  <w:p w14:paraId="4EA5019A" w14:textId="77777777" w:rsidR="00366A25" w:rsidRPr="00C37845" w:rsidRDefault="00366A25" w:rsidP="00684160">
    <w:pPr>
      <w:pStyle w:val="Head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8398" w14:textId="7A51F51A" w:rsidR="00366A25" w:rsidRDefault="00366A25" w:rsidP="009F64B9">
    <w:pPr>
      <w:pStyle w:val="Header"/>
      <w:pBdr>
        <w:bottom w:val="double" w:sz="4" w:space="1" w:color="auto"/>
      </w:pBdr>
      <w:rPr>
        <w:b/>
      </w:rPr>
    </w:pPr>
    <w:r w:rsidRPr="00C37845">
      <w:rPr>
        <w:b/>
      </w:rPr>
      <w:t xml:space="preserve"> </w:t>
    </w:r>
    <w:r w:rsidRPr="00C37845">
      <w:rPr>
        <w:b/>
      </w:rPr>
      <w:ptab w:relativeTo="margin" w:alignment="right" w:leader="none"/>
    </w:r>
    <w:r w:rsidR="003A41E8">
      <w:rPr>
        <w:b/>
      </w:rPr>
      <w:t>Rodeo Ranch</w:t>
    </w:r>
    <w:r>
      <w:rPr>
        <w:b/>
      </w:rPr>
      <w:t xml:space="preserve"> Energy Storage LLC– </w:t>
    </w:r>
    <w:r w:rsidR="0044709D">
      <w:rPr>
        <w:b/>
      </w:rPr>
      <w:t>Hot Weather Annex</w:t>
    </w:r>
    <w:r w:rsidRPr="00C37845">
      <w:rPr>
        <w:b/>
      </w:rPr>
      <w:t xml:space="preserve"> </w:t>
    </w:r>
  </w:p>
  <w:p w14:paraId="236D7AAB" w14:textId="77777777" w:rsidR="00366A25" w:rsidRPr="00C37845" w:rsidRDefault="00366A25" w:rsidP="00BF471B">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40DD"/>
    <w:multiLevelType w:val="hybridMultilevel"/>
    <w:tmpl w:val="5CB4F8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E52C1C"/>
    <w:multiLevelType w:val="multilevel"/>
    <w:tmpl w:val="CA1AC3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856B81"/>
    <w:multiLevelType w:val="multilevel"/>
    <w:tmpl w:val="547EFEB4"/>
    <w:lvl w:ilvl="0">
      <w:start w:val="1"/>
      <w:numFmt w:val="decimal"/>
      <w:pStyle w:val="Heading1"/>
      <w:lvlText w:val="%1.0"/>
      <w:lvlJc w:val="left"/>
      <w:pPr>
        <w:ind w:left="0" w:firstLine="0"/>
      </w:pPr>
      <w:rPr>
        <w:rFonts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pStyle w:val="PartSection"/>
      <w:isLgl/>
      <w:lvlText w:val="%1.%2"/>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artsubsection"/>
      <w:isLgl/>
      <w:lvlText w:val="%1.%2.%3"/>
      <w:lvlJc w:val="left"/>
      <w:pPr>
        <w:ind w:left="108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D3B343C"/>
    <w:multiLevelType w:val="multilevel"/>
    <w:tmpl w:val="297CBEA2"/>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9E0931"/>
    <w:multiLevelType w:val="hybridMultilevel"/>
    <w:tmpl w:val="93A80DCE"/>
    <w:lvl w:ilvl="0" w:tplc="E6365806">
      <w:start w:val="1"/>
      <w:numFmt w:val="upperLetter"/>
      <w:pStyle w:val="PartSection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4B6E49"/>
    <w:multiLevelType w:val="hybridMultilevel"/>
    <w:tmpl w:val="2D243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F14F2"/>
    <w:multiLevelType w:val="hybridMultilevel"/>
    <w:tmpl w:val="71C03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3044F8"/>
    <w:multiLevelType w:val="hybridMultilevel"/>
    <w:tmpl w:val="4D74C2F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0795FF3"/>
    <w:multiLevelType w:val="multilevel"/>
    <w:tmpl w:val="75FCDA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D32351"/>
    <w:multiLevelType w:val="multilevel"/>
    <w:tmpl w:val="1234A37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6E3D0B"/>
    <w:multiLevelType w:val="multilevel"/>
    <w:tmpl w:val="27CAF7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986E75"/>
    <w:multiLevelType w:val="multilevel"/>
    <w:tmpl w:val="AAD2A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1485DD7"/>
    <w:multiLevelType w:val="multilevel"/>
    <w:tmpl w:val="8C16AF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69E10C1"/>
    <w:multiLevelType w:val="hybridMultilevel"/>
    <w:tmpl w:val="EC80778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7569060E"/>
    <w:multiLevelType w:val="hybridMultilevel"/>
    <w:tmpl w:val="D8F6DE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E376920"/>
    <w:multiLevelType w:val="multilevel"/>
    <w:tmpl w:val="8E9ED9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93685638">
    <w:abstractNumId w:val="3"/>
  </w:num>
  <w:num w:numId="2" w16cid:durableId="1309046713">
    <w:abstractNumId w:val="2"/>
  </w:num>
  <w:num w:numId="3" w16cid:durableId="1669675792">
    <w:abstractNumId w:val="14"/>
  </w:num>
  <w:num w:numId="4" w16cid:durableId="921914196">
    <w:abstractNumId w:val="0"/>
  </w:num>
  <w:num w:numId="5" w16cid:durableId="1890725434">
    <w:abstractNumId w:val="5"/>
  </w:num>
  <w:num w:numId="6" w16cid:durableId="1001198009">
    <w:abstractNumId w:val="7"/>
  </w:num>
  <w:num w:numId="7" w16cid:durableId="456029001">
    <w:abstractNumId w:val="4"/>
  </w:num>
  <w:num w:numId="8" w16cid:durableId="1487938230">
    <w:abstractNumId w:val="13"/>
  </w:num>
  <w:num w:numId="9" w16cid:durableId="1684548420">
    <w:abstractNumId w:val="12"/>
  </w:num>
  <w:num w:numId="10" w16cid:durableId="2035231348">
    <w:abstractNumId w:val="15"/>
  </w:num>
  <w:num w:numId="11" w16cid:durableId="1387222203">
    <w:abstractNumId w:val="11"/>
  </w:num>
  <w:num w:numId="12" w16cid:durableId="1239485004">
    <w:abstractNumId w:val="8"/>
  </w:num>
  <w:num w:numId="13" w16cid:durableId="911282675">
    <w:abstractNumId w:val="1"/>
  </w:num>
  <w:num w:numId="14" w16cid:durableId="1030372648">
    <w:abstractNumId w:val="10"/>
  </w:num>
  <w:num w:numId="15" w16cid:durableId="1742173428">
    <w:abstractNumId w:val="9"/>
  </w:num>
  <w:num w:numId="16" w16cid:durableId="51650808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2C"/>
    <w:rsid w:val="000005FB"/>
    <w:rsid w:val="00001231"/>
    <w:rsid w:val="000019B9"/>
    <w:rsid w:val="0000287C"/>
    <w:rsid w:val="00003200"/>
    <w:rsid w:val="000032EE"/>
    <w:rsid w:val="0000453A"/>
    <w:rsid w:val="00004BFA"/>
    <w:rsid w:val="000052D6"/>
    <w:rsid w:val="00006738"/>
    <w:rsid w:val="00006F5C"/>
    <w:rsid w:val="00010718"/>
    <w:rsid w:val="00011D12"/>
    <w:rsid w:val="00013942"/>
    <w:rsid w:val="00014387"/>
    <w:rsid w:val="00014898"/>
    <w:rsid w:val="0001559B"/>
    <w:rsid w:val="00015DF4"/>
    <w:rsid w:val="00016B56"/>
    <w:rsid w:val="00017428"/>
    <w:rsid w:val="00017CF9"/>
    <w:rsid w:val="0002082F"/>
    <w:rsid w:val="00021E72"/>
    <w:rsid w:val="00024998"/>
    <w:rsid w:val="00026465"/>
    <w:rsid w:val="000323F0"/>
    <w:rsid w:val="00032C0D"/>
    <w:rsid w:val="0003367C"/>
    <w:rsid w:val="00033C9E"/>
    <w:rsid w:val="000342BC"/>
    <w:rsid w:val="00034B45"/>
    <w:rsid w:val="00034CB8"/>
    <w:rsid w:val="00035055"/>
    <w:rsid w:val="000367F4"/>
    <w:rsid w:val="00037878"/>
    <w:rsid w:val="000407FF"/>
    <w:rsid w:val="000422BA"/>
    <w:rsid w:val="00042723"/>
    <w:rsid w:val="000447D6"/>
    <w:rsid w:val="0004496B"/>
    <w:rsid w:val="00046A1A"/>
    <w:rsid w:val="00046CA9"/>
    <w:rsid w:val="0004707E"/>
    <w:rsid w:val="00047C98"/>
    <w:rsid w:val="000506C9"/>
    <w:rsid w:val="00052330"/>
    <w:rsid w:val="00052AD1"/>
    <w:rsid w:val="000554E7"/>
    <w:rsid w:val="000560FC"/>
    <w:rsid w:val="00056919"/>
    <w:rsid w:val="00056933"/>
    <w:rsid w:val="00057D27"/>
    <w:rsid w:val="000601BE"/>
    <w:rsid w:val="00061A4C"/>
    <w:rsid w:val="00063265"/>
    <w:rsid w:val="00063A93"/>
    <w:rsid w:val="00063EB8"/>
    <w:rsid w:val="00065AD4"/>
    <w:rsid w:val="00066D63"/>
    <w:rsid w:val="0007679B"/>
    <w:rsid w:val="00076AD8"/>
    <w:rsid w:val="00076E46"/>
    <w:rsid w:val="00076F15"/>
    <w:rsid w:val="00077CCF"/>
    <w:rsid w:val="0008012C"/>
    <w:rsid w:val="000818DF"/>
    <w:rsid w:val="0008219B"/>
    <w:rsid w:val="00085090"/>
    <w:rsid w:val="0008570C"/>
    <w:rsid w:val="00085BEF"/>
    <w:rsid w:val="0008666C"/>
    <w:rsid w:val="000871B2"/>
    <w:rsid w:val="00087C5D"/>
    <w:rsid w:val="00090238"/>
    <w:rsid w:val="00090DB5"/>
    <w:rsid w:val="00091344"/>
    <w:rsid w:val="00092821"/>
    <w:rsid w:val="00095937"/>
    <w:rsid w:val="000A08A1"/>
    <w:rsid w:val="000A208A"/>
    <w:rsid w:val="000A2F34"/>
    <w:rsid w:val="000A58CE"/>
    <w:rsid w:val="000A7875"/>
    <w:rsid w:val="000B0FD7"/>
    <w:rsid w:val="000B1C84"/>
    <w:rsid w:val="000B2268"/>
    <w:rsid w:val="000B37A1"/>
    <w:rsid w:val="000B4FF8"/>
    <w:rsid w:val="000B5A6E"/>
    <w:rsid w:val="000B7263"/>
    <w:rsid w:val="000C002D"/>
    <w:rsid w:val="000C099D"/>
    <w:rsid w:val="000C23F3"/>
    <w:rsid w:val="000C2AF7"/>
    <w:rsid w:val="000C3295"/>
    <w:rsid w:val="000C5338"/>
    <w:rsid w:val="000C7560"/>
    <w:rsid w:val="000D512D"/>
    <w:rsid w:val="000D6328"/>
    <w:rsid w:val="000D647B"/>
    <w:rsid w:val="000D66A8"/>
    <w:rsid w:val="000D77CE"/>
    <w:rsid w:val="000D7DA5"/>
    <w:rsid w:val="000E044E"/>
    <w:rsid w:val="000E2528"/>
    <w:rsid w:val="000E46F8"/>
    <w:rsid w:val="000E5D0C"/>
    <w:rsid w:val="000F02C7"/>
    <w:rsid w:val="000F043F"/>
    <w:rsid w:val="000F16CD"/>
    <w:rsid w:val="000F179C"/>
    <w:rsid w:val="000F1956"/>
    <w:rsid w:val="000F2E15"/>
    <w:rsid w:val="000F2F23"/>
    <w:rsid w:val="000F3BB6"/>
    <w:rsid w:val="000F4854"/>
    <w:rsid w:val="000F54D2"/>
    <w:rsid w:val="000F7A08"/>
    <w:rsid w:val="00101E41"/>
    <w:rsid w:val="00102BF4"/>
    <w:rsid w:val="00107626"/>
    <w:rsid w:val="00110AF6"/>
    <w:rsid w:val="00110F3F"/>
    <w:rsid w:val="00111E66"/>
    <w:rsid w:val="0011244D"/>
    <w:rsid w:val="00113546"/>
    <w:rsid w:val="001135FD"/>
    <w:rsid w:val="001176E8"/>
    <w:rsid w:val="001202CC"/>
    <w:rsid w:val="0012184E"/>
    <w:rsid w:val="00121D69"/>
    <w:rsid w:val="0012230E"/>
    <w:rsid w:val="00122E70"/>
    <w:rsid w:val="00124CF7"/>
    <w:rsid w:val="00125288"/>
    <w:rsid w:val="001258A5"/>
    <w:rsid w:val="0013054C"/>
    <w:rsid w:val="001309C0"/>
    <w:rsid w:val="001331F7"/>
    <w:rsid w:val="001356BC"/>
    <w:rsid w:val="00136816"/>
    <w:rsid w:val="00136908"/>
    <w:rsid w:val="00140F86"/>
    <w:rsid w:val="00141117"/>
    <w:rsid w:val="00141ACE"/>
    <w:rsid w:val="00141C37"/>
    <w:rsid w:val="00142F78"/>
    <w:rsid w:val="001461E3"/>
    <w:rsid w:val="00146F1A"/>
    <w:rsid w:val="00147046"/>
    <w:rsid w:val="00152463"/>
    <w:rsid w:val="00152AE3"/>
    <w:rsid w:val="00152E42"/>
    <w:rsid w:val="00152FC5"/>
    <w:rsid w:val="00154085"/>
    <w:rsid w:val="00155961"/>
    <w:rsid w:val="00156D52"/>
    <w:rsid w:val="00157E9E"/>
    <w:rsid w:val="001624F4"/>
    <w:rsid w:val="001626E6"/>
    <w:rsid w:val="00163C5A"/>
    <w:rsid w:val="00165558"/>
    <w:rsid w:val="00165D91"/>
    <w:rsid w:val="00166015"/>
    <w:rsid w:val="00166101"/>
    <w:rsid w:val="00166B66"/>
    <w:rsid w:val="00166D12"/>
    <w:rsid w:val="00172657"/>
    <w:rsid w:val="00173FC4"/>
    <w:rsid w:val="00174A0A"/>
    <w:rsid w:val="0017554E"/>
    <w:rsid w:val="00180AE3"/>
    <w:rsid w:val="00183295"/>
    <w:rsid w:val="00184F83"/>
    <w:rsid w:val="00185337"/>
    <w:rsid w:val="00186E55"/>
    <w:rsid w:val="001873DC"/>
    <w:rsid w:val="0018761F"/>
    <w:rsid w:val="0019072C"/>
    <w:rsid w:val="00191DD9"/>
    <w:rsid w:val="00192DD1"/>
    <w:rsid w:val="001932EB"/>
    <w:rsid w:val="001947CC"/>
    <w:rsid w:val="00195BB2"/>
    <w:rsid w:val="00196A45"/>
    <w:rsid w:val="00196FFF"/>
    <w:rsid w:val="00197021"/>
    <w:rsid w:val="001A0784"/>
    <w:rsid w:val="001A2D3B"/>
    <w:rsid w:val="001A2D86"/>
    <w:rsid w:val="001B1721"/>
    <w:rsid w:val="001B18E8"/>
    <w:rsid w:val="001B2727"/>
    <w:rsid w:val="001B2CF1"/>
    <w:rsid w:val="001B3177"/>
    <w:rsid w:val="001B7529"/>
    <w:rsid w:val="001B7924"/>
    <w:rsid w:val="001B7E56"/>
    <w:rsid w:val="001C055E"/>
    <w:rsid w:val="001C17BB"/>
    <w:rsid w:val="001C2942"/>
    <w:rsid w:val="001C31A3"/>
    <w:rsid w:val="001C4ADE"/>
    <w:rsid w:val="001C72F2"/>
    <w:rsid w:val="001C76E9"/>
    <w:rsid w:val="001D01B0"/>
    <w:rsid w:val="001D0794"/>
    <w:rsid w:val="001D2BD1"/>
    <w:rsid w:val="001D3F0A"/>
    <w:rsid w:val="001D43C2"/>
    <w:rsid w:val="001D472D"/>
    <w:rsid w:val="001D4757"/>
    <w:rsid w:val="001D493C"/>
    <w:rsid w:val="001D5A1F"/>
    <w:rsid w:val="001D6C77"/>
    <w:rsid w:val="001D758C"/>
    <w:rsid w:val="001D7649"/>
    <w:rsid w:val="001E113B"/>
    <w:rsid w:val="001E14FA"/>
    <w:rsid w:val="001E251C"/>
    <w:rsid w:val="001E4558"/>
    <w:rsid w:val="001E4F63"/>
    <w:rsid w:val="001E5E45"/>
    <w:rsid w:val="001F3F30"/>
    <w:rsid w:val="001F68E8"/>
    <w:rsid w:val="001F75AD"/>
    <w:rsid w:val="002013D8"/>
    <w:rsid w:val="00201BFB"/>
    <w:rsid w:val="00202F6B"/>
    <w:rsid w:val="00203FDA"/>
    <w:rsid w:val="002041E3"/>
    <w:rsid w:val="002050CE"/>
    <w:rsid w:val="00205896"/>
    <w:rsid w:val="00205FE6"/>
    <w:rsid w:val="0021001B"/>
    <w:rsid w:val="00212804"/>
    <w:rsid w:val="00212B70"/>
    <w:rsid w:val="00213036"/>
    <w:rsid w:val="00214126"/>
    <w:rsid w:val="002148F4"/>
    <w:rsid w:val="00220A23"/>
    <w:rsid w:val="00221773"/>
    <w:rsid w:val="0022324C"/>
    <w:rsid w:val="00223E83"/>
    <w:rsid w:val="002273DA"/>
    <w:rsid w:val="00227764"/>
    <w:rsid w:val="002319E4"/>
    <w:rsid w:val="00231CC2"/>
    <w:rsid w:val="002321A2"/>
    <w:rsid w:val="002326E4"/>
    <w:rsid w:val="00233EEE"/>
    <w:rsid w:val="0023437C"/>
    <w:rsid w:val="00234400"/>
    <w:rsid w:val="00234C23"/>
    <w:rsid w:val="00236884"/>
    <w:rsid w:val="002405D9"/>
    <w:rsid w:val="00241113"/>
    <w:rsid w:val="0024313D"/>
    <w:rsid w:val="00244505"/>
    <w:rsid w:val="002448CB"/>
    <w:rsid w:val="00244965"/>
    <w:rsid w:val="002452C6"/>
    <w:rsid w:val="0024561D"/>
    <w:rsid w:val="002473E0"/>
    <w:rsid w:val="002516D8"/>
    <w:rsid w:val="0025379D"/>
    <w:rsid w:val="002541FB"/>
    <w:rsid w:val="0025485C"/>
    <w:rsid w:val="00255440"/>
    <w:rsid w:val="0026233D"/>
    <w:rsid w:val="002629C6"/>
    <w:rsid w:val="00262D36"/>
    <w:rsid w:val="00263848"/>
    <w:rsid w:val="00267885"/>
    <w:rsid w:val="00272859"/>
    <w:rsid w:val="0027349A"/>
    <w:rsid w:val="00273E56"/>
    <w:rsid w:val="00274368"/>
    <w:rsid w:val="002750AA"/>
    <w:rsid w:val="00275ED3"/>
    <w:rsid w:val="002763AA"/>
    <w:rsid w:val="0028252B"/>
    <w:rsid w:val="00283005"/>
    <w:rsid w:val="00283275"/>
    <w:rsid w:val="002835AC"/>
    <w:rsid w:val="002852DF"/>
    <w:rsid w:val="002873D0"/>
    <w:rsid w:val="0028777B"/>
    <w:rsid w:val="00287911"/>
    <w:rsid w:val="0029059B"/>
    <w:rsid w:val="00290CB9"/>
    <w:rsid w:val="002913BD"/>
    <w:rsid w:val="0029174E"/>
    <w:rsid w:val="00291CB8"/>
    <w:rsid w:val="00292BD0"/>
    <w:rsid w:val="00293068"/>
    <w:rsid w:val="00294030"/>
    <w:rsid w:val="002944CF"/>
    <w:rsid w:val="002949A3"/>
    <w:rsid w:val="00296AD5"/>
    <w:rsid w:val="00296B80"/>
    <w:rsid w:val="002971CD"/>
    <w:rsid w:val="00297E9F"/>
    <w:rsid w:val="002A024B"/>
    <w:rsid w:val="002A03D2"/>
    <w:rsid w:val="002A11DC"/>
    <w:rsid w:val="002A227B"/>
    <w:rsid w:val="002A4E30"/>
    <w:rsid w:val="002A4FC6"/>
    <w:rsid w:val="002A522C"/>
    <w:rsid w:val="002A7092"/>
    <w:rsid w:val="002B03D7"/>
    <w:rsid w:val="002B18B5"/>
    <w:rsid w:val="002B1C8B"/>
    <w:rsid w:val="002B3D96"/>
    <w:rsid w:val="002B6A12"/>
    <w:rsid w:val="002B770D"/>
    <w:rsid w:val="002B773C"/>
    <w:rsid w:val="002C1372"/>
    <w:rsid w:val="002C16C0"/>
    <w:rsid w:val="002C329C"/>
    <w:rsid w:val="002C3A7B"/>
    <w:rsid w:val="002C3B0F"/>
    <w:rsid w:val="002C3E12"/>
    <w:rsid w:val="002C5158"/>
    <w:rsid w:val="002C55F2"/>
    <w:rsid w:val="002D192D"/>
    <w:rsid w:val="002D2BB1"/>
    <w:rsid w:val="002D2CA8"/>
    <w:rsid w:val="002D3CC8"/>
    <w:rsid w:val="002D41B1"/>
    <w:rsid w:val="002D43EC"/>
    <w:rsid w:val="002D4C08"/>
    <w:rsid w:val="002D5E01"/>
    <w:rsid w:val="002D731A"/>
    <w:rsid w:val="002D7680"/>
    <w:rsid w:val="002E11CB"/>
    <w:rsid w:val="002E2F62"/>
    <w:rsid w:val="002E3392"/>
    <w:rsid w:val="002E5695"/>
    <w:rsid w:val="002E61C2"/>
    <w:rsid w:val="002F1D84"/>
    <w:rsid w:val="002F31F3"/>
    <w:rsid w:val="002F3F55"/>
    <w:rsid w:val="002F47AC"/>
    <w:rsid w:val="002F6E74"/>
    <w:rsid w:val="002F7372"/>
    <w:rsid w:val="003016E5"/>
    <w:rsid w:val="0030535B"/>
    <w:rsid w:val="00312021"/>
    <w:rsid w:val="00313850"/>
    <w:rsid w:val="00315502"/>
    <w:rsid w:val="00315AD0"/>
    <w:rsid w:val="00316A86"/>
    <w:rsid w:val="00321C74"/>
    <w:rsid w:val="0032242F"/>
    <w:rsid w:val="00322B1E"/>
    <w:rsid w:val="00322FDB"/>
    <w:rsid w:val="003242D9"/>
    <w:rsid w:val="00325242"/>
    <w:rsid w:val="0032623D"/>
    <w:rsid w:val="003263B3"/>
    <w:rsid w:val="003303C6"/>
    <w:rsid w:val="00332203"/>
    <w:rsid w:val="003323BE"/>
    <w:rsid w:val="00332558"/>
    <w:rsid w:val="0033360C"/>
    <w:rsid w:val="00333BB3"/>
    <w:rsid w:val="003358C2"/>
    <w:rsid w:val="00335938"/>
    <w:rsid w:val="00337688"/>
    <w:rsid w:val="00337D6A"/>
    <w:rsid w:val="003409BD"/>
    <w:rsid w:val="0034109D"/>
    <w:rsid w:val="00341146"/>
    <w:rsid w:val="0034396A"/>
    <w:rsid w:val="00343CEB"/>
    <w:rsid w:val="00345DF6"/>
    <w:rsid w:val="00346CEF"/>
    <w:rsid w:val="003500E7"/>
    <w:rsid w:val="00350161"/>
    <w:rsid w:val="00350B4F"/>
    <w:rsid w:val="003522E4"/>
    <w:rsid w:val="0035398A"/>
    <w:rsid w:val="00353C20"/>
    <w:rsid w:val="00354231"/>
    <w:rsid w:val="003549C9"/>
    <w:rsid w:val="00355F95"/>
    <w:rsid w:val="00356006"/>
    <w:rsid w:val="003579B9"/>
    <w:rsid w:val="00357F89"/>
    <w:rsid w:val="00360F60"/>
    <w:rsid w:val="00361FE5"/>
    <w:rsid w:val="00363BC7"/>
    <w:rsid w:val="00364B72"/>
    <w:rsid w:val="00364D14"/>
    <w:rsid w:val="00365015"/>
    <w:rsid w:val="00366612"/>
    <w:rsid w:val="0036663F"/>
    <w:rsid w:val="00366A25"/>
    <w:rsid w:val="00366FFB"/>
    <w:rsid w:val="003672B7"/>
    <w:rsid w:val="00367BBF"/>
    <w:rsid w:val="00370CA9"/>
    <w:rsid w:val="00372EE7"/>
    <w:rsid w:val="00374088"/>
    <w:rsid w:val="0037530B"/>
    <w:rsid w:val="003800B6"/>
    <w:rsid w:val="00380760"/>
    <w:rsid w:val="003808A5"/>
    <w:rsid w:val="00382D1D"/>
    <w:rsid w:val="00383022"/>
    <w:rsid w:val="0038419C"/>
    <w:rsid w:val="00384B16"/>
    <w:rsid w:val="003850DD"/>
    <w:rsid w:val="00387031"/>
    <w:rsid w:val="00391A05"/>
    <w:rsid w:val="0039630B"/>
    <w:rsid w:val="0039682E"/>
    <w:rsid w:val="003970EC"/>
    <w:rsid w:val="00397449"/>
    <w:rsid w:val="003A0121"/>
    <w:rsid w:val="003A074F"/>
    <w:rsid w:val="003A0E09"/>
    <w:rsid w:val="003A16E9"/>
    <w:rsid w:val="003A2650"/>
    <w:rsid w:val="003A35F0"/>
    <w:rsid w:val="003A41E8"/>
    <w:rsid w:val="003A47C6"/>
    <w:rsid w:val="003A497B"/>
    <w:rsid w:val="003A57FA"/>
    <w:rsid w:val="003A5A12"/>
    <w:rsid w:val="003A5AD1"/>
    <w:rsid w:val="003A5BC6"/>
    <w:rsid w:val="003A5DAE"/>
    <w:rsid w:val="003A6423"/>
    <w:rsid w:val="003A6D6D"/>
    <w:rsid w:val="003A7652"/>
    <w:rsid w:val="003B319C"/>
    <w:rsid w:val="003B3377"/>
    <w:rsid w:val="003B437C"/>
    <w:rsid w:val="003B4493"/>
    <w:rsid w:val="003B4626"/>
    <w:rsid w:val="003B4876"/>
    <w:rsid w:val="003B52DE"/>
    <w:rsid w:val="003B58A8"/>
    <w:rsid w:val="003B6E99"/>
    <w:rsid w:val="003B7746"/>
    <w:rsid w:val="003C090B"/>
    <w:rsid w:val="003C0946"/>
    <w:rsid w:val="003C13E6"/>
    <w:rsid w:val="003C33C1"/>
    <w:rsid w:val="003C3FE3"/>
    <w:rsid w:val="003C5D5C"/>
    <w:rsid w:val="003C67FF"/>
    <w:rsid w:val="003C73BF"/>
    <w:rsid w:val="003C7AD1"/>
    <w:rsid w:val="003D06FF"/>
    <w:rsid w:val="003D2D1E"/>
    <w:rsid w:val="003D2D3C"/>
    <w:rsid w:val="003D35F7"/>
    <w:rsid w:val="003D4033"/>
    <w:rsid w:val="003D6A5F"/>
    <w:rsid w:val="003E0610"/>
    <w:rsid w:val="003E0E43"/>
    <w:rsid w:val="003E1F24"/>
    <w:rsid w:val="003E29CB"/>
    <w:rsid w:val="003E2C72"/>
    <w:rsid w:val="003E5B96"/>
    <w:rsid w:val="003E754B"/>
    <w:rsid w:val="003E7BC6"/>
    <w:rsid w:val="003F1003"/>
    <w:rsid w:val="003F3649"/>
    <w:rsid w:val="003F789B"/>
    <w:rsid w:val="004005DC"/>
    <w:rsid w:val="00401D7D"/>
    <w:rsid w:val="004024D9"/>
    <w:rsid w:val="004029D6"/>
    <w:rsid w:val="00404243"/>
    <w:rsid w:val="0040556D"/>
    <w:rsid w:val="0040725B"/>
    <w:rsid w:val="004114EE"/>
    <w:rsid w:val="00411DBC"/>
    <w:rsid w:val="00415D4A"/>
    <w:rsid w:val="00416674"/>
    <w:rsid w:val="00416775"/>
    <w:rsid w:val="0042152D"/>
    <w:rsid w:val="00424B16"/>
    <w:rsid w:val="00424CC8"/>
    <w:rsid w:val="00425A96"/>
    <w:rsid w:val="00425D1E"/>
    <w:rsid w:val="00426804"/>
    <w:rsid w:val="004300DC"/>
    <w:rsid w:val="0043025B"/>
    <w:rsid w:val="00430ADD"/>
    <w:rsid w:val="00431D71"/>
    <w:rsid w:val="004336F8"/>
    <w:rsid w:val="00434994"/>
    <w:rsid w:val="0043521A"/>
    <w:rsid w:val="00436430"/>
    <w:rsid w:val="004372AD"/>
    <w:rsid w:val="0044118C"/>
    <w:rsid w:val="0044174F"/>
    <w:rsid w:val="00443E16"/>
    <w:rsid w:val="004444D0"/>
    <w:rsid w:val="0044709D"/>
    <w:rsid w:val="00447608"/>
    <w:rsid w:val="00447DE6"/>
    <w:rsid w:val="004521E9"/>
    <w:rsid w:val="0045380D"/>
    <w:rsid w:val="00456F01"/>
    <w:rsid w:val="0045736F"/>
    <w:rsid w:val="004577A8"/>
    <w:rsid w:val="00460148"/>
    <w:rsid w:val="0046276B"/>
    <w:rsid w:val="0046606E"/>
    <w:rsid w:val="0046617E"/>
    <w:rsid w:val="00467236"/>
    <w:rsid w:val="00470600"/>
    <w:rsid w:val="0047071E"/>
    <w:rsid w:val="004711FA"/>
    <w:rsid w:val="004725D3"/>
    <w:rsid w:val="00472F03"/>
    <w:rsid w:val="00474CD8"/>
    <w:rsid w:val="00475714"/>
    <w:rsid w:val="0048155A"/>
    <w:rsid w:val="00482EC1"/>
    <w:rsid w:val="004830E2"/>
    <w:rsid w:val="00483BD0"/>
    <w:rsid w:val="00484BB4"/>
    <w:rsid w:val="0048617C"/>
    <w:rsid w:val="0048767D"/>
    <w:rsid w:val="004911AA"/>
    <w:rsid w:val="00493D8D"/>
    <w:rsid w:val="00495EDB"/>
    <w:rsid w:val="004962CA"/>
    <w:rsid w:val="0049676D"/>
    <w:rsid w:val="00497AF5"/>
    <w:rsid w:val="004A13EF"/>
    <w:rsid w:val="004A15A5"/>
    <w:rsid w:val="004A175E"/>
    <w:rsid w:val="004A267C"/>
    <w:rsid w:val="004A663B"/>
    <w:rsid w:val="004A734D"/>
    <w:rsid w:val="004A75D4"/>
    <w:rsid w:val="004B1173"/>
    <w:rsid w:val="004B201A"/>
    <w:rsid w:val="004B367B"/>
    <w:rsid w:val="004B36A4"/>
    <w:rsid w:val="004B4560"/>
    <w:rsid w:val="004B5C7C"/>
    <w:rsid w:val="004B63C3"/>
    <w:rsid w:val="004B63F3"/>
    <w:rsid w:val="004B6AC7"/>
    <w:rsid w:val="004B7366"/>
    <w:rsid w:val="004C1CC8"/>
    <w:rsid w:val="004C35BF"/>
    <w:rsid w:val="004C412F"/>
    <w:rsid w:val="004D157D"/>
    <w:rsid w:val="004D1B8C"/>
    <w:rsid w:val="004D31CA"/>
    <w:rsid w:val="004D54D5"/>
    <w:rsid w:val="004D67EB"/>
    <w:rsid w:val="004E13E3"/>
    <w:rsid w:val="004E17F1"/>
    <w:rsid w:val="004E3DF5"/>
    <w:rsid w:val="004E4017"/>
    <w:rsid w:val="004E401B"/>
    <w:rsid w:val="004E4991"/>
    <w:rsid w:val="004E590B"/>
    <w:rsid w:val="004E5DEF"/>
    <w:rsid w:val="004E755E"/>
    <w:rsid w:val="004F2227"/>
    <w:rsid w:val="004F625B"/>
    <w:rsid w:val="004F7DEB"/>
    <w:rsid w:val="004F7FCF"/>
    <w:rsid w:val="00501D33"/>
    <w:rsid w:val="00502133"/>
    <w:rsid w:val="00503238"/>
    <w:rsid w:val="00506AB2"/>
    <w:rsid w:val="005077D3"/>
    <w:rsid w:val="00507E06"/>
    <w:rsid w:val="00511B74"/>
    <w:rsid w:val="00512789"/>
    <w:rsid w:val="00512F4E"/>
    <w:rsid w:val="0051521F"/>
    <w:rsid w:val="00515D0D"/>
    <w:rsid w:val="00517799"/>
    <w:rsid w:val="00517AA8"/>
    <w:rsid w:val="00521DE2"/>
    <w:rsid w:val="00522B8F"/>
    <w:rsid w:val="00522C65"/>
    <w:rsid w:val="00523036"/>
    <w:rsid w:val="005245EA"/>
    <w:rsid w:val="005246D9"/>
    <w:rsid w:val="005254D0"/>
    <w:rsid w:val="00525934"/>
    <w:rsid w:val="00526246"/>
    <w:rsid w:val="0052737A"/>
    <w:rsid w:val="0053422F"/>
    <w:rsid w:val="00534552"/>
    <w:rsid w:val="00535B9D"/>
    <w:rsid w:val="005363A6"/>
    <w:rsid w:val="005406D6"/>
    <w:rsid w:val="00540B6B"/>
    <w:rsid w:val="00541C73"/>
    <w:rsid w:val="00542956"/>
    <w:rsid w:val="005433B9"/>
    <w:rsid w:val="00545130"/>
    <w:rsid w:val="00547694"/>
    <w:rsid w:val="005504BE"/>
    <w:rsid w:val="00550AD2"/>
    <w:rsid w:val="00551CBC"/>
    <w:rsid w:val="005522E8"/>
    <w:rsid w:val="00556EF6"/>
    <w:rsid w:val="00557A9A"/>
    <w:rsid w:val="00560C1D"/>
    <w:rsid w:val="00560E71"/>
    <w:rsid w:val="005616DC"/>
    <w:rsid w:val="00561FE1"/>
    <w:rsid w:val="0056322A"/>
    <w:rsid w:val="00566597"/>
    <w:rsid w:val="00570402"/>
    <w:rsid w:val="00570868"/>
    <w:rsid w:val="00570F20"/>
    <w:rsid w:val="00577537"/>
    <w:rsid w:val="0058116E"/>
    <w:rsid w:val="00585398"/>
    <w:rsid w:val="00585518"/>
    <w:rsid w:val="005863A0"/>
    <w:rsid w:val="00586B69"/>
    <w:rsid w:val="005870F5"/>
    <w:rsid w:val="00590088"/>
    <w:rsid w:val="005943A6"/>
    <w:rsid w:val="00596E20"/>
    <w:rsid w:val="005973E5"/>
    <w:rsid w:val="005A14AC"/>
    <w:rsid w:val="005A2FF8"/>
    <w:rsid w:val="005A39E4"/>
    <w:rsid w:val="005A4899"/>
    <w:rsid w:val="005A662F"/>
    <w:rsid w:val="005A74DD"/>
    <w:rsid w:val="005B2FBB"/>
    <w:rsid w:val="005B411B"/>
    <w:rsid w:val="005B52BA"/>
    <w:rsid w:val="005B6D9E"/>
    <w:rsid w:val="005B7FF3"/>
    <w:rsid w:val="005C00C9"/>
    <w:rsid w:val="005C1B24"/>
    <w:rsid w:val="005C1F7E"/>
    <w:rsid w:val="005C370A"/>
    <w:rsid w:val="005C3FA5"/>
    <w:rsid w:val="005C5DE5"/>
    <w:rsid w:val="005C785D"/>
    <w:rsid w:val="005D0344"/>
    <w:rsid w:val="005D0C36"/>
    <w:rsid w:val="005D34ED"/>
    <w:rsid w:val="005D3D17"/>
    <w:rsid w:val="005D55FB"/>
    <w:rsid w:val="005D5863"/>
    <w:rsid w:val="005D5940"/>
    <w:rsid w:val="005D785B"/>
    <w:rsid w:val="005D79A8"/>
    <w:rsid w:val="005E015E"/>
    <w:rsid w:val="005E0BFF"/>
    <w:rsid w:val="005E137C"/>
    <w:rsid w:val="005E2D16"/>
    <w:rsid w:val="005E3EC2"/>
    <w:rsid w:val="005E5E5F"/>
    <w:rsid w:val="005E7D6D"/>
    <w:rsid w:val="005E7F37"/>
    <w:rsid w:val="005F0979"/>
    <w:rsid w:val="005F2283"/>
    <w:rsid w:val="005F2D04"/>
    <w:rsid w:val="005F4232"/>
    <w:rsid w:val="005F4BBF"/>
    <w:rsid w:val="005F6068"/>
    <w:rsid w:val="005F6513"/>
    <w:rsid w:val="005F720C"/>
    <w:rsid w:val="00602099"/>
    <w:rsid w:val="006024FC"/>
    <w:rsid w:val="0060388A"/>
    <w:rsid w:val="00604039"/>
    <w:rsid w:val="0060437C"/>
    <w:rsid w:val="00607745"/>
    <w:rsid w:val="006101DE"/>
    <w:rsid w:val="00611E00"/>
    <w:rsid w:val="00612591"/>
    <w:rsid w:val="0061344C"/>
    <w:rsid w:val="006143EF"/>
    <w:rsid w:val="00614D18"/>
    <w:rsid w:val="0061554D"/>
    <w:rsid w:val="00616264"/>
    <w:rsid w:val="0061654F"/>
    <w:rsid w:val="006214BA"/>
    <w:rsid w:val="00621A9D"/>
    <w:rsid w:val="00622EA9"/>
    <w:rsid w:val="00623C9F"/>
    <w:rsid w:val="0062517B"/>
    <w:rsid w:val="006254D5"/>
    <w:rsid w:val="006262FA"/>
    <w:rsid w:val="00626BA5"/>
    <w:rsid w:val="00630C26"/>
    <w:rsid w:val="00632A38"/>
    <w:rsid w:val="00632B25"/>
    <w:rsid w:val="00632DB3"/>
    <w:rsid w:val="006335D3"/>
    <w:rsid w:val="006338F1"/>
    <w:rsid w:val="00634E9C"/>
    <w:rsid w:val="00640C3B"/>
    <w:rsid w:val="006412F5"/>
    <w:rsid w:val="00641738"/>
    <w:rsid w:val="00642AE0"/>
    <w:rsid w:val="00645BB9"/>
    <w:rsid w:val="00646698"/>
    <w:rsid w:val="00646E79"/>
    <w:rsid w:val="00646EC0"/>
    <w:rsid w:val="006474BD"/>
    <w:rsid w:val="006478F6"/>
    <w:rsid w:val="00652802"/>
    <w:rsid w:val="00652F9B"/>
    <w:rsid w:val="00654229"/>
    <w:rsid w:val="0065535F"/>
    <w:rsid w:val="00656352"/>
    <w:rsid w:val="0066044A"/>
    <w:rsid w:val="00660E06"/>
    <w:rsid w:val="006610FA"/>
    <w:rsid w:val="006626C1"/>
    <w:rsid w:val="006631B1"/>
    <w:rsid w:val="00664781"/>
    <w:rsid w:val="00664B2D"/>
    <w:rsid w:val="00665665"/>
    <w:rsid w:val="00665D9F"/>
    <w:rsid w:val="00666100"/>
    <w:rsid w:val="0066676E"/>
    <w:rsid w:val="0066687F"/>
    <w:rsid w:val="00670014"/>
    <w:rsid w:val="00670212"/>
    <w:rsid w:val="00671868"/>
    <w:rsid w:val="00671A7B"/>
    <w:rsid w:val="00672BED"/>
    <w:rsid w:val="00672C01"/>
    <w:rsid w:val="00673EC4"/>
    <w:rsid w:val="0067436F"/>
    <w:rsid w:val="00674B36"/>
    <w:rsid w:val="006752A6"/>
    <w:rsid w:val="006773C0"/>
    <w:rsid w:val="00677727"/>
    <w:rsid w:val="006823DA"/>
    <w:rsid w:val="0068327E"/>
    <w:rsid w:val="00684160"/>
    <w:rsid w:val="00684AA1"/>
    <w:rsid w:val="006858FA"/>
    <w:rsid w:val="00687408"/>
    <w:rsid w:val="00690039"/>
    <w:rsid w:val="0069201B"/>
    <w:rsid w:val="00693B4A"/>
    <w:rsid w:val="00695CBA"/>
    <w:rsid w:val="00696465"/>
    <w:rsid w:val="00696E5C"/>
    <w:rsid w:val="00697231"/>
    <w:rsid w:val="006A010D"/>
    <w:rsid w:val="006A086A"/>
    <w:rsid w:val="006A14D4"/>
    <w:rsid w:val="006A186B"/>
    <w:rsid w:val="006A2263"/>
    <w:rsid w:val="006A27E1"/>
    <w:rsid w:val="006A3C2B"/>
    <w:rsid w:val="006A4686"/>
    <w:rsid w:val="006A6459"/>
    <w:rsid w:val="006A6757"/>
    <w:rsid w:val="006B1C23"/>
    <w:rsid w:val="006B430B"/>
    <w:rsid w:val="006B44DB"/>
    <w:rsid w:val="006C37D3"/>
    <w:rsid w:val="006C3BFC"/>
    <w:rsid w:val="006C3E70"/>
    <w:rsid w:val="006C3F04"/>
    <w:rsid w:val="006C43EC"/>
    <w:rsid w:val="006C55B5"/>
    <w:rsid w:val="006C5CF5"/>
    <w:rsid w:val="006C64C3"/>
    <w:rsid w:val="006C675E"/>
    <w:rsid w:val="006D2756"/>
    <w:rsid w:val="006D4CB0"/>
    <w:rsid w:val="006D6879"/>
    <w:rsid w:val="006D7184"/>
    <w:rsid w:val="006D7D9A"/>
    <w:rsid w:val="006E16CE"/>
    <w:rsid w:val="006E1A71"/>
    <w:rsid w:val="006E2183"/>
    <w:rsid w:val="006E28FE"/>
    <w:rsid w:val="006E5128"/>
    <w:rsid w:val="006E70ED"/>
    <w:rsid w:val="006F3F03"/>
    <w:rsid w:val="006F3FDE"/>
    <w:rsid w:val="006F410F"/>
    <w:rsid w:val="006F4523"/>
    <w:rsid w:val="006F4BE8"/>
    <w:rsid w:val="006F4DAA"/>
    <w:rsid w:val="006F5BDA"/>
    <w:rsid w:val="0070116E"/>
    <w:rsid w:val="00701223"/>
    <w:rsid w:val="0070417F"/>
    <w:rsid w:val="007042B3"/>
    <w:rsid w:val="00705669"/>
    <w:rsid w:val="00706D3F"/>
    <w:rsid w:val="0070798F"/>
    <w:rsid w:val="00711C8E"/>
    <w:rsid w:val="0071469C"/>
    <w:rsid w:val="00714835"/>
    <w:rsid w:val="0071703D"/>
    <w:rsid w:val="0072019D"/>
    <w:rsid w:val="007206C7"/>
    <w:rsid w:val="00723796"/>
    <w:rsid w:val="00725003"/>
    <w:rsid w:val="00725A2F"/>
    <w:rsid w:val="00726F14"/>
    <w:rsid w:val="00730E2A"/>
    <w:rsid w:val="00731DA8"/>
    <w:rsid w:val="0073340F"/>
    <w:rsid w:val="00734691"/>
    <w:rsid w:val="00735B5D"/>
    <w:rsid w:val="00736269"/>
    <w:rsid w:val="00740085"/>
    <w:rsid w:val="00740298"/>
    <w:rsid w:val="00741177"/>
    <w:rsid w:val="00741673"/>
    <w:rsid w:val="00741F0A"/>
    <w:rsid w:val="007459D7"/>
    <w:rsid w:val="00746615"/>
    <w:rsid w:val="0074666B"/>
    <w:rsid w:val="007507CA"/>
    <w:rsid w:val="00752A13"/>
    <w:rsid w:val="00752B63"/>
    <w:rsid w:val="00753413"/>
    <w:rsid w:val="0075376E"/>
    <w:rsid w:val="007541DE"/>
    <w:rsid w:val="00754EC5"/>
    <w:rsid w:val="00755F60"/>
    <w:rsid w:val="0075741B"/>
    <w:rsid w:val="0075796B"/>
    <w:rsid w:val="00760A5F"/>
    <w:rsid w:val="00761188"/>
    <w:rsid w:val="00762904"/>
    <w:rsid w:val="00763A05"/>
    <w:rsid w:val="00765A29"/>
    <w:rsid w:val="00767F90"/>
    <w:rsid w:val="00772790"/>
    <w:rsid w:val="00773A41"/>
    <w:rsid w:val="007774C3"/>
    <w:rsid w:val="00780052"/>
    <w:rsid w:val="00781032"/>
    <w:rsid w:val="00782187"/>
    <w:rsid w:val="0078306B"/>
    <w:rsid w:val="00783475"/>
    <w:rsid w:val="007844DA"/>
    <w:rsid w:val="00784ACF"/>
    <w:rsid w:val="007854D4"/>
    <w:rsid w:val="00785EB2"/>
    <w:rsid w:val="00786224"/>
    <w:rsid w:val="00787099"/>
    <w:rsid w:val="007875E2"/>
    <w:rsid w:val="00791656"/>
    <w:rsid w:val="0079194A"/>
    <w:rsid w:val="00791D16"/>
    <w:rsid w:val="00794C74"/>
    <w:rsid w:val="00794E23"/>
    <w:rsid w:val="00796202"/>
    <w:rsid w:val="0079741C"/>
    <w:rsid w:val="007A02C3"/>
    <w:rsid w:val="007A0911"/>
    <w:rsid w:val="007A1B53"/>
    <w:rsid w:val="007A1BD1"/>
    <w:rsid w:val="007A1E53"/>
    <w:rsid w:val="007A2268"/>
    <w:rsid w:val="007A49F8"/>
    <w:rsid w:val="007A5D20"/>
    <w:rsid w:val="007A652E"/>
    <w:rsid w:val="007A69AA"/>
    <w:rsid w:val="007A6B7B"/>
    <w:rsid w:val="007B0630"/>
    <w:rsid w:val="007B287E"/>
    <w:rsid w:val="007B6D9E"/>
    <w:rsid w:val="007C18D3"/>
    <w:rsid w:val="007C3CA1"/>
    <w:rsid w:val="007C5459"/>
    <w:rsid w:val="007C5D41"/>
    <w:rsid w:val="007C72C6"/>
    <w:rsid w:val="007D2E6D"/>
    <w:rsid w:val="007D3936"/>
    <w:rsid w:val="007D4136"/>
    <w:rsid w:val="007D4A4A"/>
    <w:rsid w:val="007D7CF7"/>
    <w:rsid w:val="007E08FD"/>
    <w:rsid w:val="007E0D37"/>
    <w:rsid w:val="007E10DD"/>
    <w:rsid w:val="007E1FD2"/>
    <w:rsid w:val="007E3883"/>
    <w:rsid w:val="007E38B5"/>
    <w:rsid w:val="007E3D18"/>
    <w:rsid w:val="007E73FE"/>
    <w:rsid w:val="007E7AA1"/>
    <w:rsid w:val="007F0002"/>
    <w:rsid w:val="007F0838"/>
    <w:rsid w:val="007F15C0"/>
    <w:rsid w:val="007F2622"/>
    <w:rsid w:val="007F26DD"/>
    <w:rsid w:val="007F3D52"/>
    <w:rsid w:val="007F63AA"/>
    <w:rsid w:val="00800065"/>
    <w:rsid w:val="00801949"/>
    <w:rsid w:val="00801B07"/>
    <w:rsid w:val="00805B50"/>
    <w:rsid w:val="00806D34"/>
    <w:rsid w:val="00807064"/>
    <w:rsid w:val="00807929"/>
    <w:rsid w:val="00807939"/>
    <w:rsid w:val="00810C96"/>
    <w:rsid w:val="00811A4A"/>
    <w:rsid w:val="00814769"/>
    <w:rsid w:val="00814B13"/>
    <w:rsid w:val="00815E56"/>
    <w:rsid w:val="00817561"/>
    <w:rsid w:val="00821B65"/>
    <w:rsid w:val="00822A99"/>
    <w:rsid w:val="0082512F"/>
    <w:rsid w:val="0082662A"/>
    <w:rsid w:val="008266C7"/>
    <w:rsid w:val="008279E6"/>
    <w:rsid w:val="00830634"/>
    <w:rsid w:val="0083157C"/>
    <w:rsid w:val="00833C7D"/>
    <w:rsid w:val="008344F6"/>
    <w:rsid w:val="00834C65"/>
    <w:rsid w:val="00835A94"/>
    <w:rsid w:val="00836841"/>
    <w:rsid w:val="00837086"/>
    <w:rsid w:val="008371F1"/>
    <w:rsid w:val="00840886"/>
    <w:rsid w:val="00841344"/>
    <w:rsid w:val="00844B1A"/>
    <w:rsid w:val="00844B2C"/>
    <w:rsid w:val="0084542B"/>
    <w:rsid w:val="00846D48"/>
    <w:rsid w:val="00846F76"/>
    <w:rsid w:val="008470FA"/>
    <w:rsid w:val="00850C01"/>
    <w:rsid w:val="00851219"/>
    <w:rsid w:val="00851FDA"/>
    <w:rsid w:val="00852A3F"/>
    <w:rsid w:val="00854222"/>
    <w:rsid w:val="00855C26"/>
    <w:rsid w:val="00855E9B"/>
    <w:rsid w:val="00855F2E"/>
    <w:rsid w:val="00856114"/>
    <w:rsid w:val="008561A2"/>
    <w:rsid w:val="008566A0"/>
    <w:rsid w:val="00860A8A"/>
    <w:rsid w:val="00862634"/>
    <w:rsid w:val="00862FE4"/>
    <w:rsid w:val="00863C76"/>
    <w:rsid w:val="008647BC"/>
    <w:rsid w:val="00866C82"/>
    <w:rsid w:val="00870D79"/>
    <w:rsid w:val="008714BB"/>
    <w:rsid w:val="008715F3"/>
    <w:rsid w:val="0087256D"/>
    <w:rsid w:val="00872B58"/>
    <w:rsid w:val="00875797"/>
    <w:rsid w:val="00876939"/>
    <w:rsid w:val="0087766A"/>
    <w:rsid w:val="008804CC"/>
    <w:rsid w:val="008805B3"/>
    <w:rsid w:val="00880821"/>
    <w:rsid w:val="00880AE8"/>
    <w:rsid w:val="008811A7"/>
    <w:rsid w:val="0088126E"/>
    <w:rsid w:val="008812C0"/>
    <w:rsid w:val="00882115"/>
    <w:rsid w:val="008828CB"/>
    <w:rsid w:val="00883D08"/>
    <w:rsid w:val="0088672E"/>
    <w:rsid w:val="008872D3"/>
    <w:rsid w:val="0088772A"/>
    <w:rsid w:val="00890D55"/>
    <w:rsid w:val="00891603"/>
    <w:rsid w:val="00891B4A"/>
    <w:rsid w:val="00893BC5"/>
    <w:rsid w:val="00893ED3"/>
    <w:rsid w:val="00895470"/>
    <w:rsid w:val="00895B05"/>
    <w:rsid w:val="008964B6"/>
    <w:rsid w:val="008966CE"/>
    <w:rsid w:val="008A00E7"/>
    <w:rsid w:val="008A0B77"/>
    <w:rsid w:val="008A350B"/>
    <w:rsid w:val="008A3D2E"/>
    <w:rsid w:val="008A4069"/>
    <w:rsid w:val="008A5BC3"/>
    <w:rsid w:val="008A5E45"/>
    <w:rsid w:val="008A6324"/>
    <w:rsid w:val="008A6622"/>
    <w:rsid w:val="008A6D33"/>
    <w:rsid w:val="008B061B"/>
    <w:rsid w:val="008B0BBB"/>
    <w:rsid w:val="008B2602"/>
    <w:rsid w:val="008B3016"/>
    <w:rsid w:val="008B30E3"/>
    <w:rsid w:val="008B35E0"/>
    <w:rsid w:val="008B3E40"/>
    <w:rsid w:val="008B67E6"/>
    <w:rsid w:val="008C026B"/>
    <w:rsid w:val="008C12F2"/>
    <w:rsid w:val="008C27BC"/>
    <w:rsid w:val="008C2D55"/>
    <w:rsid w:val="008C3B00"/>
    <w:rsid w:val="008C4E09"/>
    <w:rsid w:val="008C55BE"/>
    <w:rsid w:val="008C6C9C"/>
    <w:rsid w:val="008D05D4"/>
    <w:rsid w:val="008D1138"/>
    <w:rsid w:val="008D11C0"/>
    <w:rsid w:val="008D2CF6"/>
    <w:rsid w:val="008D3132"/>
    <w:rsid w:val="008D4432"/>
    <w:rsid w:val="008D4B57"/>
    <w:rsid w:val="008D522B"/>
    <w:rsid w:val="008E02F8"/>
    <w:rsid w:val="008E2528"/>
    <w:rsid w:val="008E4531"/>
    <w:rsid w:val="008E45B6"/>
    <w:rsid w:val="008E7AC4"/>
    <w:rsid w:val="008F006F"/>
    <w:rsid w:val="008F0B87"/>
    <w:rsid w:val="008F248C"/>
    <w:rsid w:val="008F39E0"/>
    <w:rsid w:val="008F4613"/>
    <w:rsid w:val="00900092"/>
    <w:rsid w:val="0090147B"/>
    <w:rsid w:val="009036C2"/>
    <w:rsid w:val="00903FD3"/>
    <w:rsid w:val="009047D8"/>
    <w:rsid w:val="00905A1F"/>
    <w:rsid w:val="00906C0C"/>
    <w:rsid w:val="009072FE"/>
    <w:rsid w:val="00911B8B"/>
    <w:rsid w:val="00911DAB"/>
    <w:rsid w:val="009120CE"/>
    <w:rsid w:val="00912217"/>
    <w:rsid w:val="00913141"/>
    <w:rsid w:val="009137DF"/>
    <w:rsid w:val="0091395A"/>
    <w:rsid w:val="00914637"/>
    <w:rsid w:val="00914E5D"/>
    <w:rsid w:val="009150C7"/>
    <w:rsid w:val="009160BF"/>
    <w:rsid w:val="00916DCC"/>
    <w:rsid w:val="00917656"/>
    <w:rsid w:val="00921272"/>
    <w:rsid w:val="009219F5"/>
    <w:rsid w:val="00923336"/>
    <w:rsid w:val="00924141"/>
    <w:rsid w:val="00926869"/>
    <w:rsid w:val="00926CE6"/>
    <w:rsid w:val="0092795A"/>
    <w:rsid w:val="009325D2"/>
    <w:rsid w:val="009325DF"/>
    <w:rsid w:val="00932CE0"/>
    <w:rsid w:val="009333C9"/>
    <w:rsid w:val="0093561D"/>
    <w:rsid w:val="00937738"/>
    <w:rsid w:val="00941172"/>
    <w:rsid w:val="00942B00"/>
    <w:rsid w:val="00943B50"/>
    <w:rsid w:val="00943FE7"/>
    <w:rsid w:val="00945948"/>
    <w:rsid w:val="00946017"/>
    <w:rsid w:val="00946199"/>
    <w:rsid w:val="00946609"/>
    <w:rsid w:val="009506F1"/>
    <w:rsid w:val="0095338E"/>
    <w:rsid w:val="0095387E"/>
    <w:rsid w:val="00953EA1"/>
    <w:rsid w:val="009542BD"/>
    <w:rsid w:val="00955F97"/>
    <w:rsid w:val="00955FB5"/>
    <w:rsid w:val="009568B9"/>
    <w:rsid w:val="00957475"/>
    <w:rsid w:val="00960620"/>
    <w:rsid w:val="0096155B"/>
    <w:rsid w:val="0096218E"/>
    <w:rsid w:val="0096251F"/>
    <w:rsid w:val="00963347"/>
    <w:rsid w:val="00963860"/>
    <w:rsid w:val="00965968"/>
    <w:rsid w:val="00966CD6"/>
    <w:rsid w:val="00971119"/>
    <w:rsid w:val="00971518"/>
    <w:rsid w:val="0097152D"/>
    <w:rsid w:val="0097330E"/>
    <w:rsid w:val="00977713"/>
    <w:rsid w:val="00977B0B"/>
    <w:rsid w:val="00981223"/>
    <w:rsid w:val="0098172D"/>
    <w:rsid w:val="00984301"/>
    <w:rsid w:val="009845D2"/>
    <w:rsid w:val="00984BF3"/>
    <w:rsid w:val="00986982"/>
    <w:rsid w:val="00987C32"/>
    <w:rsid w:val="00990872"/>
    <w:rsid w:val="00991DD4"/>
    <w:rsid w:val="00992B1F"/>
    <w:rsid w:val="009931B9"/>
    <w:rsid w:val="00993566"/>
    <w:rsid w:val="00993CC8"/>
    <w:rsid w:val="009944E7"/>
    <w:rsid w:val="00994B24"/>
    <w:rsid w:val="00994DB5"/>
    <w:rsid w:val="00995B19"/>
    <w:rsid w:val="00996B92"/>
    <w:rsid w:val="00997766"/>
    <w:rsid w:val="0099797E"/>
    <w:rsid w:val="009A344E"/>
    <w:rsid w:val="009A6893"/>
    <w:rsid w:val="009A7F37"/>
    <w:rsid w:val="009A7F71"/>
    <w:rsid w:val="009B10B4"/>
    <w:rsid w:val="009B122A"/>
    <w:rsid w:val="009B1EDE"/>
    <w:rsid w:val="009B25A7"/>
    <w:rsid w:val="009B3278"/>
    <w:rsid w:val="009B33FF"/>
    <w:rsid w:val="009B423D"/>
    <w:rsid w:val="009B42B6"/>
    <w:rsid w:val="009B4ABE"/>
    <w:rsid w:val="009B4FD6"/>
    <w:rsid w:val="009B5EC6"/>
    <w:rsid w:val="009B6FE7"/>
    <w:rsid w:val="009C0E20"/>
    <w:rsid w:val="009C0F1E"/>
    <w:rsid w:val="009C1B6B"/>
    <w:rsid w:val="009C1FDE"/>
    <w:rsid w:val="009C2E6B"/>
    <w:rsid w:val="009C3192"/>
    <w:rsid w:val="009C3448"/>
    <w:rsid w:val="009C3830"/>
    <w:rsid w:val="009C45F2"/>
    <w:rsid w:val="009C59E6"/>
    <w:rsid w:val="009C6233"/>
    <w:rsid w:val="009C63AF"/>
    <w:rsid w:val="009C8166"/>
    <w:rsid w:val="009D0635"/>
    <w:rsid w:val="009D2238"/>
    <w:rsid w:val="009D22E5"/>
    <w:rsid w:val="009D2A76"/>
    <w:rsid w:val="009D44E2"/>
    <w:rsid w:val="009D4FF0"/>
    <w:rsid w:val="009D53DD"/>
    <w:rsid w:val="009D5549"/>
    <w:rsid w:val="009D6F11"/>
    <w:rsid w:val="009D7515"/>
    <w:rsid w:val="009D7A2B"/>
    <w:rsid w:val="009E0BBC"/>
    <w:rsid w:val="009E1364"/>
    <w:rsid w:val="009E4777"/>
    <w:rsid w:val="009E561D"/>
    <w:rsid w:val="009E7632"/>
    <w:rsid w:val="009F02C1"/>
    <w:rsid w:val="009F0953"/>
    <w:rsid w:val="009F21BD"/>
    <w:rsid w:val="009F4899"/>
    <w:rsid w:val="009F5660"/>
    <w:rsid w:val="009F59B4"/>
    <w:rsid w:val="009F64B9"/>
    <w:rsid w:val="009F6EEB"/>
    <w:rsid w:val="009F73EF"/>
    <w:rsid w:val="009F7DF8"/>
    <w:rsid w:val="00A0064A"/>
    <w:rsid w:val="00A01623"/>
    <w:rsid w:val="00A03FE0"/>
    <w:rsid w:val="00A04774"/>
    <w:rsid w:val="00A04DC5"/>
    <w:rsid w:val="00A078E4"/>
    <w:rsid w:val="00A07D25"/>
    <w:rsid w:val="00A10439"/>
    <w:rsid w:val="00A10928"/>
    <w:rsid w:val="00A13B04"/>
    <w:rsid w:val="00A14689"/>
    <w:rsid w:val="00A1524B"/>
    <w:rsid w:val="00A15B48"/>
    <w:rsid w:val="00A17B12"/>
    <w:rsid w:val="00A17E9D"/>
    <w:rsid w:val="00A2230F"/>
    <w:rsid w:val="00A22765"/>
    <w:rsid w:val="00A22848"/>
    <w:rsid w:val="00A270FB"/>
    <w:rsid w:val="00A30204"/>
    <w:rsid w:val="00A30A7B"/>
    <w:rsid w:val="00A326CB"/>
    <w:rsid w:val="00A330AF"/>
    <w:rsid w:val="00A334CA"/>
    <w:rsid w:val="00A36FF2"/>
    <w:rsid w:val="00A37B7B"/>
    <w:rsid w:val="00A37E9F"/>
    <w:rsid w:val="00A40E9C"/>
    <w:rsid w:val="00A41E60"/>
    <w:rsid w:val="00A425B5"/>
    <w:rsid w:val="00A432F0"/>
    <w:rsid w:val="00A4436D"/>
    <w:rsid w:val="00A44C6F"/>
    <w:rsid w:val="00A44CE5"/>
    <w:rsid w:val="00A45216"/>
    <w:rsid w:val="00A45274"/>
    <w:rsid w:val="00A47187"/>
    <w:rsid w:val="00A50BCA"/>
    <w:rsid w:val="00A5418B"/>
    <w:rsid w:val="00A5423F"/>
    <w:rsid w:val="00A54E09"/>
    <w:rsid w:val="00A554FD"/>
    <w:rsid w:val="00A55522"/>
    <w:rsid w:val="00A558D8"/>
    <w:rsid w:val="00A56DB8"/>
    <w:rsid w:val="00A57328"/>
    <w:rsid w:val="00A6364C"/>
    <w:rsid w:val="00A63E31"/>
    <w:rsid w:val="00A649ED"/>
    <w:rsid w:val="00A64E94"/>
    <w:rsid w:val="00A669C8"/>
    <w:rsid w:val="00A672CE"/>
    <w:rsid w:val="00A706F5"/>
    <w:rsid w:val="00A75773"/>
    <w:rsid w:val="00A769D8"/>
    <w:rsid w:val="00A76F8A"/>
    <w:rsid w:val="00A81290"/>
    <w:rsid w:val="00A82C2B"/>
    <w:rsid w:val="00A833A1"/>
    <w:rsid w:val="00A838DD"/>
    <w:rsid w:val="00A83E30"/>
    <w:rsid w:val="00A84FC9"/>
    <w:rsid w:val="00A865AB"/>
    <w:rsid w:val="00A91196"/>
    <w:rsid w:val="00A9256A"/>
    <w:rsid w:val="00A93E0D"/>
    <w:rsid w:val="00A940AC"/>
    <w:rsid w:val="00A942C7"/>
    <w:rsid w:val="00A94D33"/>
    <w:rsid w:val="00A9553A"/>
    <w:rsid w:val="00A95D9F"/>
    <w:rsid w:val="00A973DF"/>
    <w:rsid w:val="00A97EF5"/>
    <w:rsid w:val="00AA21DF"/>
    <w:rsid w:val="00AA262C"/>
    <w:rsid w:val="00AA2739"/>
    <w:rsid w:val="00AA3C3B"/>
    <w:rsid w:val="00AA5869"/>
    <w:rsid w:val="00AA6B95"/>
    <w:rsid w:val="00AA6F18"/>
    <w:rsid w:val="00AA7F90"/>
    <w:rsid w:val="00AB0C0B"/>
    <w:rsid w:val="00AB2A90"/>
    <w:rsid w:val="00AB2C19"/>
    <w:rsid w:val="00AB45F6"/>
    <w:rsid w:val="00AB5ACE"/>
    <w:rsid w:val="00AC09EE"/>
    <w:rsid w:val="00AC0CCE"/>
    <w:rsid w:val="00AC1CF7"/>
    <w:rsid w:val="00AC2F6B"/>
    <w:rsid w:val="00AC4852"/>
    <w:rsid w:val="00AC4BE3"/>
    <w:rsid w:val="00AC5E25"/>
    <w:rsid w:val="00AC5FD0"/>
    <w:rsid w:val="00AC7C68"/>
    <w:rsid w:val="00AD0397"/>
    <w:rsid w:val="00AD074E"/>
    <w:rsid w:val="00AD17CA"/>
    <w:rsid w:val="00AD2086"/>
    <w:rsid w:val="00AD33F4"/>
    <w:rsid w:val="00AD4477"/>
    <w:rsid w:val="00AD4581"/>
    <w:rsid w:val="00AD4641"/>
    <w:rsid w:val="00AD535C"/>
    <w:rsid w:val="00AD548F"/>
    <w:rsid w:val="00AD55BC"/>
    <w:rsid w:val="00AD586A"/>
    <w:rsid w:val="00AD64BE"/>
    <w:rsid w:val="00AD68A5"/>
    <w:rsid w:val="00AE001E"/>
    <w:rsid w:val="00AE1519"/>
    <w:rsid w:val="00AE1DB2"/>
    <w:rsid w:val="00AE2291"/>
    <w:rsid w:val="00AE3CAA"/>
    <w:rsid w:val="00AE420E"/>
    <w:rsid w:val="00AE5030"/>
    <w:rsid w:val="00AE60C2"/>
    <w:rsid w:val="00AE6814"/>
    <w:rsid w:val="00AE72CD"/>
    <w:rsid w:val="00AF12B9"/>
    <w:rsid w:val="00AF1358"/>
    <w:rsid w:val="00AF1557"/>
    <w:rsid w:val="00AF2456"/>
    <w:rsid w:val="00AF2B4B"/>
    <w:rsid w:val="00AF3A71"/>
    <w:rsid w:val="00AF4AA0"/>
    <w:rsid w:val="00AF4EAD"/>
    <w:rsid w:val="00B04B53"/>
    <w:rsid w:val="00B057DC"/>
    <w:rsid w:val="00B11291"/>
    <w:rsid w:val="00B116BD"/>
    <w:rsid w:val="00B11B0A"/>
    <w:rsid w:val="00B12851"/>
    <w:rsid w:val="00B12C74"/>
    <w:rsid w:val="00B141E0"/>
    <w:rsid w:val="00B148DD"/>
    <w:rsid w:val="00B14C5C"/>
    <w:rsid w:val="00B14F7D"/>
    <w:rsid w:val="00B21AD7"/>
    <w:rsid w:val="00B21CF2"/>
    <w:rsid w:val="00B25302"/>
    <w:rsid w:val="00B26794"/>
    <w:rsid w:val="00B272F9"/>
    <w:rsid w:val="00B30629"/>
    <w:rsid w:val="00B30993"/>
    <w:rsid w:val="00B3139F"/>
    <w:rsid w:val="00B31823"/>
    <w:rsid w:val="00B322FD"/>
    <w:rsid w:val="00B32C46"/>
    <w:rsid w:val="00B331D6"/>
    <w:rsid w:val="00B353BA"/>
    <w:rsid w:val="00B3646E"/>
    <w:rsid w:val="00B37014"/>
    <w:rsid w:val="00B37413"/>
    <w:rsid w:val="00B37A5B"/>
    <w:rsid w:val="00B37C28"/>
    <w:rsid w:val="00B4155F"/>
    <w:rsid w:val="00B41AC2"/>
    <w:rsid w:val="00B425C0"/>
    <w:rsid w:val="00B43F13"/>
    <w:rsid w:val="00B44832"/>
    <w:rsid w:val="00B44944"/>
    <w:rsid w:val="00B46228"/>
    <w:rsid w:val="00B468DE"/>
    <w:rsid w:val="00B508DA"/>
    <w:rsid w:val="00B567F0"/>
    <w:rsid w:val="00B56E93"/>
    <w:rsid w:val="00B5700D"/>
    <w:rsid w:val="00B57885"/>
    <w:rsid w:val="00B57D40"/>
    <w:rsid w:val="00B605F7"/>
    <w:rsid w:val="00B60828"/>
    <w:rsid w:val="00B6161B"/>
    <w:rsid w:val="00B62068"/>
    <w:rsid w:val="00B630E5"/>
    <w:rsid w:val="00B6319A"/>
    <w:rsid w:val="00B633FE"/>
    <w:rsid w:val="00B63ADB"/>
    <w:rsid w:val="00B65C47"/>
    <w:rsid w:val="00B66FBA"/>
    <w:rsid w:val="00B7006F"/>
    <w:rsid w:val="00B70EB2"/>
    <w:rsid w:val="00B73274"/>
    <w:rsid w:val="00B73ACF"/>
    <w:rsid w:val="00B744A7"/>
    <w:rsid w:val="00B745CD"/>
    <w:rsid w:val="00B74BCC"/>
    <w:rsid w:val="00B75422"/>
    <w:rsid w:val="00B766E1"/>
    <w:rsid w:val="00B7690F"/>
    <w:rsid w:val="00B771BE"/>
    <w:rsid w:val="00B806C6"/>
    <w:rsid w:val="00B80C06"/>
    <w:rsid w:val="00B81BF7"/>
    <w:rsid w:val="00B83041"/>
    <w:rsid w:val="00B84C69"/>
    <w:rsid w:val="00B866C7"/>
    <w:rsid w:val="00B86A0B"/>
    <w:rsid w:val="00B86C87"/>
    <w:rsid w:val="00B8782F"/>
    <w:rsid w:val="00B91B8E"/>
    <w:rsid w:val="00B93265"/>
    <w:rsid w:val="00B93604"/>
    <w:rsid w:val="00B944DF"/>
    <w:rsid w:val="00B94A0C"/>
    <w:rsid w:val="00B956EA"/>
    <w:rsid w:val="00BA2591"/>
    <w:rsid w:val="00BA4B6B"/>
    <w:rsid w:val="00BA5FD1"/>
    <w:rsid w:val="00BA6662"/>
    <w:rsid w:val="00BA760A"/>
    <w:rsid w:val="00BA7723"/>
    <w:rsid w:val="00BB2010"/>
    <w:rsid w:val="00BB2BA1"/>
    <w:rsid w:val="00BB2E0F"/>
    <w:rsid w:val="00BB3462"/>
    <w:rsid w:val="00BB3E1E"/>
    <w:rsid w:val="00BB4824"/>
    <w:rsid w:val="00BB54A6"/>
    <w:rsid w:val="00BB7516"/>
    <w:rsid w:val="00BB7D6A"/>
    <w:rsid w:val="00BC026C"/>
    <w:rsid w:val="00BC03E8"/>
    <w:rsid w:val="00BC0DD6"/>
    <w:rsid w:val="00BC1CC7"/>
    <w:rsid w:val="00BC1E49"/>
    <w:rsid w:val="00BC1EB0"/>
    <w:rsid w:val="00BC33B0"/>
    <w:rsid w:val="00BC3490"/>
    <w:rsid w:val="00BC3E0D"/>
    <w:rsid w:val="00BC4B6D"/>
    <w:rsid w:val="00BC7A85"/>
    <w:rsid w:val="00BD0FA1"/>
    <w:rsid w:val="00BD2084"/>
    <w:rsid w:val="00BD318E"/>
    <w:rsid w:val="00BD6245"/>
    <w:rsid w:val="00BD6AC4"/>
    <w:rsid w:val="00BD719B"/>
    <w:rsid w:val="00BD7215"/>
    <w:rsid w:val="00BD7530"/>
    <w:rsid w:val="00BD7D39"/>
    <w:rsid w:val="00BE0D87"/>
    <w:rsid w:val="00BE1158"/>
    <w:rsid w:val="00BE1890"/>
    <w:rsid w:val="00BE1D93"/>
    <w:rsid w:val="00BE1EF6"/>
    <w:rsid w:val="00BE200E"/>
    <w:rsid w:val="00BE245A"/>
    <w:rsid w:val="00BE4F57"/>
    <w:rsid w:val="00BE5718"/>
    <w:rsid w:val="00BF00C0"/>
    <w:rsid w:val="00BF3CBE"/>
    <w:rsid w:val="00BF471B"/>
    <w:rsid w:val="00BF4B0B"/>
    <w:rsid w:val="00BF549B"/>
    <w:rsid w:val="00BF7B14"/>
    <w:rsid w:val="00C00104"/>
    <w:rsid w:val="00C0020A"/>
    <w:rsid w:val="00C009FD"/>
    <w:rsid w:val="00C01233"/>
    <w:rsid w:val="00C02135"/>
    <w:rsid w:val="00C02948"/>
    <w:rsid w:val="00C032E8"/>
    <w:rsid w:val="00C0634D"/>
    <w:rsid w:val="00C067D3"/>
    <w:rsid w:val="00C069BE"/>
    <w:rsid w:val="00C071F1"/>
    <w:rsid w:val="00C113E4"/>
    <w:rsid w:val="00C12778"/>
    <w:rsid w:val="00C144D1"/>
    <w:rsid w:val="00C15F71"/>
    <w:rsid w:val="00C17666"/>
    <w:rsid w:val="00C17CE2"/>
    <w:rsid w:val="00C17FC7"/>
    <w:rsid w:val="00C2096A"/>
    <w:rsid w:val="00C2314F"/>
    <w:rsid w:val="00C25545"/>
    <w:rsid w:val="00C25EDD"/>
    <w:rsid w:val="00C2738A"/>
    <w:rsid w:val="00C276BC"/>
    <w:rsid w:val="00C27AB7"/>
    <w:rsid w:val="00C320A9"/>
    <w:rsid w:val="00C32C22"/>
    <w:rsid w:val="00C347B1"/>
    <w:rsid w:val="00C3655F"/>
    <w:rsid w:val="00C3689B"/>
    <w:rsid w:val="00C37272"/>
    <w:rsid w:val="00C37845"/>
    <w:rsid w:val="00C40F55"/>
    <w:rsid w:val="00C411F8"/>
    <w:rsid w:val="00C41496"/>
    <w:rsid w:val="00C42663"/>
    <w:rsid w:val="00C42885"/>
    <w:rsid w:val="00C42A07"/>
    <w:rsid w:val="00C4462C"/>
    <w:rsid w:val="00C50D91"/>
    <w:rsid w:val="00C524AE"/>
    <w:rsid w:val="00C53B18"/>
    <w:rsid w:val="00C5488E"/>
    <w:rsid w:val="00C54ECD"/>
    <w:rsid w:val="00C555FC"/>
    <w:rsid w:val="00C567E4"/>
    <w:rsid w:val="00C57D4F"/>
    <w:rsid w:val="00C60919"/>
    <w:rsid w:val="00C60D85"/>
    <w:rsid w:val="00C61706"/>
    <w:rsid w:val="00C61E48"/>
    <w:rsid w:val="00C6336E"/>
    <w:rsid w:val="00C650C5"/>
    <w:rsid w:val="00C65AEA"/>
    <w:rsid w:val="00C6665F"/>
    <w:rsid w:val="00C70DBB"/>
    <w:rsid w:val="00C7288E"/>
    <w:rsid w:val="00C73651"/>
    <w:rsid w:val="00C73694"/>
    <w:rsid w:val="00C73C69"/>
    <w:rsid w:val="00C75DDA"/>
    <w:rsid w:val="00C76343"/>
    <w:rsid w:val="00C76B19"/>
    <w:rsid w:val="00C8113D"/>
    <w:rsid w:val="00C81FF5"/>
    <w:rsid w:val="00C83099"/>
    <w:rsid w:val="00C831F1"/>
    <w:rsid w:val="00C83EDE"/>
    <w:rsid w:val="00C85FFE"/>
    <w:rsid w:val="00C86AFC"/>
    <w:rsid w:val="00C875F1"/>
    <w:rsid w:val="00C87F1A"/>
    <w:rsid w:val="00C91D01"/>
    <w:rsid w:val="00C92175"/>
    <w:rsid w:val="00C92EE4"/>
    <w:rsid w:val="00C931A4"/>
    <w:rsid w:val="00C93F72"/>
    <w:rsid w:val="00C955A0"/>
    <w:rsid w:val="00C95765"/>
    <w:rsid w:val="00C96F12"/>
    <w:rsid w:val="00C9732B"/>
    <w:rsid w:val="00C97CD5"/>
    <w:rsid w:val="00CA0641"/>
    <w:rsid w:val="00CA1414"/>
    <w:rsid w:val="00CA20F7"/>
    <w:rsid w:val="00CA2187"/>
    <w:rsid w:val="00CA2D4A"/>
    <w:rsid w:val="00CA3C8E"/>
    <w:rsid w:val="00CA4CEA"/>
    <w:rsid w:val="00CA5149"/>
    <w:rsid w:val="00CA517E"/>
    <w:rsid w:val="00CA5886"/>
    <w:rsid w:val="00CA59DE"/>
    <w:rsid w:val="00CA5F79"/>
    <w:rsid w:val="00CA73B4"/>
    <w:rsid w:val="00CB0545"/>
    <w:rsid w:val="00CB2042"/>
    <w:rsid w:val="00CB2161"/>
    <w:rsid w:val="00CB238A"/>
    <w:rsid w:val="00CB5EC7"/>
    <w:rsid w:val="00CB6023"/>
    <w:rsid w:val="00CB61AB"/>
    <w:rsid w:val="00CB64F1"/>
    <w:rsid w:val="00CB7563"/>
    <w:rsid w:val="00CC0BFD"/>
    <w:rsid w:val="00CC1410"/>
    <w:rsid w:val="00CC14F8"/>
    <w:rsid w:val="00CC170F"/>
    <w:rsid w:val="00CC1AC1"/>
    <w:rsid w:val="00CC5C39"/>
    <w:rsid w:val="00CC6A68"/>
    <w:rsid w:val="00CC7449"/>
    <w:rsid w:val="00CD0E00"/>
    <w:rsid w:val="00CD1628"/>
    <w:rsid w:val="00CD223F"/>
    <w:rsid w:val="00CD290E"/>
    <w:rsid w:val="00CD31C6"/>
    <w:rsid w:val="00CD35EB"/>
    <w:rsid w:val="00CD73AB"/>
    <w:rsid w:val="00CE233C"/>
    <w:rsid w:val="00CE28BA"/>
    <w:rsid w:val="00CE75F5"/>
    <w:rsid w:val="00CF3AB1"/>
    <w:rsid w:val="00CF4EA9"/>
    <w:rsid w:val="00CF5E2C"/>
    <w:rsid w:val="00CF69FA"/>
    <w:rsid w:val="00D00412"/>
    <w:rsid w:val="00D00E99"/>
    <w:rsid w:val="00D0235D"/>
    <w:rsid w:val="00D04AA5"/>
    <w:rsid w:val="00D04D8E"/>
    <w:rsid w:val="00D05C2A"/>
    <w:rsid w:val="00D06298"/>
    <w:rsid w:val="00D073CF"/>
    <w:rsid w:val="00D07FB4"/>
    <w:rsid w:val="00D12DA9"/>
    <w:rsid w:val="00D13992"/>
    <w:rsid w:val="00D1667E"/>
    <w:rsid w:val="00D2002E"/>
    <w:rsid w:val="00D20229"/>
    <w:rsid w:val="00D229E4"/>
    <w:rsid w:val="00D237AB"/>
    <w:rsid w:val="00D23CD6"/>
    <w:rsid w:val="00D2739B"/>
    <w:rsid w:val="00D27C49"/>
    <w:rsid w:val="00D325BE"/>
    <w:rsid w:val="00D325E8"/>
    <w:rsid w:val="00D32C2E"/>
    <w:rsid w:val="00D33B6A"/>
    <w:rsid w:val="00D36241"/>
    <w:rsid w:val="00D363C9"/>
    <w:rsid w:val="00D372A8"/>
    <w:rsid w:val="00D37EF5"/>
    <w:rsid w:val="00D40BD5"/>
    <w:rsid w:val="00D42A45"/>
    <w:rsid w:val="00D4325A"/>
    <w:rsid w:val="00D449A7"/>
    <w:rsid w:val="00D44A98"/>
    <w:rsid w:val="00D45B39"/>
    <w:rsid w:val="00D462EA"/>
    <w:rsid w:val="00D4709E"/>
    <w:rsid w:val="00D5213A"/>
    <w:rsid w:val="00D52418"/>
    <w:rsid w:val="00D535FD"/>
    <w:rsid w:val="00D5372A"/>
    <w:rsid w:val="00D538C7"/>
    <w:rsid w:val="00D53B58"/>
    <w:rsid w:val="00D56289"/>
    <w:rsid w:val="00D56970"/>
    <w:rsid w:val="00D57E79"/>
    <w:rsid w:val="00D6025E"/>
    <w:rsid w:val="00D61FD5"/>
    <w:rsid w:val="00D63FF4"/>
    <w:rsid w:val="00D66071"/>
    <w:rsid w:val="00D662E8"/>
    <w:rsid w:val="00D70452"/>
    <w:rsid w:val="00D72C85"/>
    <w:rsid w:val="00D7368E"/>
    <w:rsid w:val="00D7491C"/>
    <w:rsid w:val="00D74A7D"/>
    <w:rsid w:val="00D75B6E"/>
    <w:rsid w:val="00D764C1"/>
    <w:rsid w:val="00D80334"/>
    <w:rsid w:val="00D80C8E"/>
    <w:rsid w:val="00D83A0D"/>
    <w:rsid w:val="00D83F15"/>
    <w:rsid w:val="00D846EF"/>
    <w:rsid w:val="00D85B59"/>
    <w:rsid w:val="00D9036D"/>
    <w:rsid w:val="00D905A8"/>
    <w:rsid w:val="00D91911"/>
    <w:rsid w:val="00D93CEC"/>
    <w:rsid w:val="00D947BE"/>
    <w:rsid w:val="00D957B3"/>
    <w:rsid w:val="00D95B4C"/>
    <w:rsid w:val="00D9745D"/>
    <w:rsid w:val="00D97FD9"/>
    <w:rsid w:val="00DA06EF"/>
    <w:rsid w:val="00DA35FD"/>
    <w:rsid w:val="00DA41AF"/>
    <w:rsid w:val="00DA4678"/>
    <w:rsid w:val="00DA4D97"/>
    <w:rsid w:val="00DA7A72"/>
    <w:rsid w:val="00DB0B2C"/>
    <w:rsid w:val="00DB1C47"/>
    <w:rsid w:val="00DB2C8D"/>
    <w:rsid w:val="00DB3336"/>
    <w:rsid w:val="00DB385A"/>
    <w:rsid w:val="00DB5761"/>
    <w:rsid w:val="00DB589E"/>
    <w:rsid w:val="00DB66DA"/>
    <w:rsid w:val="00DB7CB6"/>
    <w:rsid w:val="00DC0F4B"/>
    <w:rsid w:val="00DC4F3A"/>
    <w:rsid w:val="00DC5342"/>
    <w:rsid w:val="00DC5765"/>
    <w:rsid w:val="00DC6CB7"/>
    <w:rsid w:val="00DD0522"/>
    <w:rsid w:val="00DD092B"/>
    <w:rsid w:val="00DD16AA"/>
    <w:rsid w:val="00DD2D30"/>
    <w:rsid w:val="00DD3DE5"/>
    <w:rsid w:val="00DD40AC"/>
    <w:rsid w:val="00DD4368"/>
    <w:rsid w:val="00DD45A6"/>
    <w:rsid w:val="00DD4C4F"/>
    <w:rsid w:val="00DD51FE"/>
    <w:rsid w:val="00DD5E16"/>
    <w:rsid w:val="00DE0177"/>
    <w:rsid w:val="00DE103C"/>
    <w:rsid w:val="00DE1E85"/>
    <w:rsid w:val="00DE2202"/>
    <w:rsid w:val="00DE23B8"/>
    <w:rsid w:val="00DE4D5C"/>
    <w:rsid w:val="00DE5527"/>
    <w:rsid w:val="00DE6DB5"/>
    <w:rsid w:val="00DE74BD"/>
    <w:rsid w:val="00DE78EC"/>
    <w:rsid w:val="00DF14B6"/>
    <w:rsid w:val="00DF1FDC"/>
    <w:rsid w:val="00DF4644"/>
    <w:rsid w:val="00DF527D"/>
    <w:rsid w:val="00DF7AF3"/>
    <w:rsid w:val="00E00D62"/>
    <w:rsid w:val="00E00EC1"/>
    <w:rsid w:val="00E01019"/>
    <w:rsid w:val="00E011CE"/>
    <w:rsid w:val="00E0169A"/>
    <w:rsid w:val="00E022C4"/>
    <w:rsid w:val="00E02415"/>
    <w:rsid w:val="00E05860"/>
    <w:rsid w:val="00E06391"/>
    <w:rsid w:val="00E07DA8"/>
    <w:rsid w:val="00E11425"/>
    <w:rsid w:val="00E1151D"/>
    <w:rsid w:val="00E12DBC"/>
    <w:rsid w:val="00E13F88"/>
    <w:rsid w:val="00E142F8"/>
    <w:rsid w:val="00E14AEA"/>
    <w:rsid w:val="00E158AF"/>
    <w:rsid w:val="00E15D81"/>
    <w:rsid w:val="00E16354"/>
    <w:rsid w:val="00E17407"/>
    <w:rsid w:val="00E219EE"/>
    <w:rsid w:val="00E2231D"/>
    <w:rsid w:val="00E22372"/>
    <w:rsid w:val="00E2355D"/>
    <w:rsid w:val="00E23B5E"/>
    <w:rsid w:val="00E24492"/>
    <w:rsid w:val="00E24A0E"/>
    <w:rsid w:val="00E25070"/>
    <w:rsid w:val="00E25454"/>
    <w:rsid w:val="00E27DBB"/>
    <w:rsid w:val="00E33BC7"/>
    <w:rsid w:val="00E412DA"/>
    <w:rsid w:val="00E418F2"/>
    <w:rsid w:val="00E41C2A"/>
    <w:rsid w:val="00E42868"/>
    <w:rsid w:val="00E4287A"/>
    <w:rsid w:val="00E42AD6"/>
    <w:rsid w:val="00E42D4D"/>
    <w:rsid w:val="00E44479"/>
    <w:rsid w:val="00E4498E"/>
    <w:rsid w:val="00E44D03"/>
    <w:rsid w:val="00E45EC1"/>
    <w:rsid w:val="00E469DB"/>
    <w:rsid w:val="00E47780"/>
    <w:rsid w:val="00E501ED"/>
    <w:rsid w:val="00E506DB"/>
    <w:rsid w:val="00E51A82"/>
    <w:rsid w:val="00E522BF"/>
    <w:rsid w:val="00E52B7C"/>
    <w:rsid w:val="00E5463B"/>
    <w:rsid w:val="00E5575E"/>
    <w:rsid w:val="00E560BD"/>
    <w:rsid w:val="00E561A0"/>
    <w:rsid w:val="00E56E07"/>
    <w:rsid w:val="00E57E5E"/>
    <w:rsid w:val="00E624FD"/>
    <w:rsid w:val="00E62C57"/>
    <w:rsid w:val="00E71155"/>
    <w:rsid w:val="00E7295E"/>
    <w:rsid w:val="00E737F1"/>
    <w:rsid w:val="00E745ED"/>
    <w:rsid w:val="00E7567B"/>
    <w:rsid w:val="00E75E99"/>
    <w:rsid w:val="00E77EDB"/>
    <w:rsid w:val="00E813C8"/>
    <w:rsid w:val="00E8196A"/>
    <w:rsid w:val="00E82EA0"/>
    <w:rsid w:val="00E847E3"/>
    <w:rsid w:val="00E862D6"/>
    <w:rsid w:val="00E8662E"/>
    <w:rsid w:val="00E86A81"/>
    <w:rsid w:val="00E86EAB"/>
    <w:rsid w:val="00E873DE"/>
    <w:rsid w:val="00E87EB6"/>
    <w:rsid w:val="00E92562"/>
    <w:rsid w:val="00E92668"/>
    <w:rsid w:val="00E92A3A"/>
    <w:rsid w:val="00E92BA4"/>
    <w:rsid w:val="00E93EBB"/>
    <w:rsid w:val="00E962A7"/>
    <w:rsid w:val="00E96323"/>
    <w:rsid w:val="00EA1E09"/>
    <w:rsid w:val="00EA3EE9"/>
    <w:rsid w:val="00EA44DA"/>
    <w:rsid w:val="00EA573C"/>
    <w:rsid w:val="00EA5BBA"/>
    <w:rsid w:val="00EA615E"/>
    <w:rsid w:val="00EA6FEF"/>
    <w:rsid w:val="00EA76D1"/>
    <w:rsid w:val="00EB33C6"/>
    <w:rsid w:val="00EB6136"/>
    <w:rsid w:val="00EB6F6E"/>
    <w:rsid w:val="00EC0D6D"/>
    <w:rsid w:val="00EC1404"/>
    <w:rsid w:val="00EC1F91"/>
    <w:rsid w:val="00EC2B6E"/>
    <w:rsid w:val="00EC2EE6"/>
    <w:rsid w:val="00EC35CF"/>
    <w:rsid w:val="00EC6616"/>
    <w:rsid w:val="00EC7115"/>
    <w:rsid w:val="00EC77CA"/>
    <w:rsid w:val="00ED0A85"/>
    <w:rsid w:val="00ED17A8"/>
    <w:rsid w:val="00ED1BB8"/>
    <w:rsid w:val="00ED2167"/>
    <w:rsid w:val="00ED364D"/>
    <w:rsid w:val="00ED4363"/>
    <w:rsid w:val="00ED4C09"/>
    <w:rsid w:val="00EE0385"/>
    <w:rsid w:val="00EE1A44"/>
    <w:rsid w:val="00EE24C0"/>
    <w:rsid w:val="00EE32F2"/>
    <w:rsid w:val="00EE4862"/>
    <w:rsid w:val="00EF067D"/>
    <w:rsid w:val="00EF2D8B"/>
    <w:rsid w:val="00EF41C7"/>
    <w:rsid w:val="00EF5715"/>
    <w:rsid w:val="00EF58F8"/>
    <w:rsid w:val="00EF5D37"/>
    <w:rsid w:val="00EF660D"/>
    <w:rsid w:val="00EF69F6"/>
    <w:rsid w:val="00EF6AE9"/>
    <w:rsid w:val="00EF7432"/>
    <w:rsid w:val="00F02569"/>
    <w:rsid w:val="00F03230"/>
    <w:rsid w:val="00F036DD"/>
    <w:rsid w:val="00F0380F"/>
    <w:rsid w:val="00F041C7"/>
    <w:rsid w:val="00F046FB"/>
    <w:rsid w:val="00F05801"/>
    <w:rsid w:val="00F05A93"/>
    <w:rsid w:val="00F073BA"/>
    <w:rsid w:val="00F12BC2"/>
    <w:rsid w:val="00F152E9"/>
    <w:rsid w:val="00F157E3"/>
    <w:rsid w:val="00F157F0"/>
    <w:rsid w:val="00F15D6F"/>
    <w:rsid w:val="00F176E2"/>
    <w:rsid w:val="00F220FE"/>
    <w:rsid w:val="00F225DF"/>
    <w:rsid w:val="00F22A71"/>
    <w:rsid w:val="00F24DAB"/>
    <w:rsid w:val="00F26BED"/>
    <w:rsid w:val="00F26DB8"/>
    <w:rsid w:val="00F279D2"/>
    <w:rsid w:val="00F31966"/>
    <w:rsid w:val="00F333E0"/>
    <w:rsid w:val="00F33A66"/>
    <w:rsid w:val="00F34785"/>
    <w:rsid w:val="00F34BEB"/>
    <w:rsid w:val="00F362F5"/>
    <w:rsid w:val="00F37DDB"/>
    <w:rsid w:val="00F4083C"/>
    <w:rsid w:val="00F423C2"/>
    <w:rsid w:val="00F42B09"/>
    <w:rsid w:val="00F439E2"/>
    <w:rsid w:val="00F45E42"/>
    <w:rsid w:val="00F45FC5"/>
    <w:rsid w:val="00F4789F"/>
    <w:rsid w:val="00F5259A"/>
    <w:rsid w:val="00F52781"/>
    <w:rsid w:val="00F532D8"/>
    <w:rsid w:val="00F53ABA"/>
    <w:rsid w:val="00F54D9F"/>
    <w:rsid w:val="00F560F2"/>
    <w:rsid w:val="00F56ED1"/>
    <w:rsid w:val="00F5714E"/>
    <w:rsid w:val="00F578E0"/>
    <w:rsid w:val="00F6025F"/>
    <w:rsid w:val="00F617C7"/>
    <w:rsid w:val="00F62E2E"/>
    <w:rsid w:val="00F62FA6"/>
    <w:rsid w:val="00F63723"/>
    <w:rsid w:val="00F63746"/>
    <w:rsid w:val="00F654AE"/>
    <w:rsid w:val="00F66598"/>
    <w:rsid w:val="00F66FAD"/>
    <w:rsid w:val="00F67AFB"/>
    <w:rsid w:val="00F72CD6"/>
    <w:rsid w:val="00F73322"/>
    <w:rsid w:val="00F73DAE"/>
    <w:rsid w:val="00F764A7"/>
    <w:rsid w:val="00F76B70"/>
    <w:rsid w:val="00F8090B"/>
    <w:rsid w:val="00F80D36"/>
    <w:rsid w:val="00F811B8"/>
    <w:rsid w:val="00F81D37"/>
    <w:rsid w:val="00F81D96"/>
    <w:rsid w:val="00F82462"/>
    <w:rsid w:val="00F82DC6"/>
    <w:rsid w:val="00F83C4A"/>
    <w:rsid w:val="00F850C4"/>
    <w:rsid w:val="00F85944"/>
    <w:rsid w:val="00F866D8"/>
    <w:rsid w:val="00F8711D"/>
    <w:rsid w:val="00F8783B"/>
    <w:rsid w:val="00F909A7"/>
    <w:rsid w:val="00F911C8"/>
    <w:rsid w:val="00F918C6"/>
    <w:rsid w:val="00F91A0C"/>
    <w:rsid w:val="00F9375C"/>
    <w:rsid w:val="00F93857"/>
    <w:rsid w:val="00F93B27"/>
    <w:rsid w:val="00F93E6E"/>
    <w:rsid w:val="00F94E0F"/>
    <w:rsid w:val="00F96498"/>
    <w:rsid w:val="00F967D3"/>
    <w:rsid w:val="00F96FA8"/>
    <w:rsid w:val="00F976DB"/>
    <w:rsid w:val="00FA4883"/>
    <w:rsid w:val="00FA540F"/>
    <w:rsid w:val="00FA5AC0"/>
    <w:rsid w:val="00FA61C0"/>
    <w:rsid w:val="00FA7A74"/>
    <w:rsid w:val="00FA7F54"/>
    <w:rsid w:val="00FB0EB0"/>
    <w:rsid w:val="00FB2150"/>
    <w:rsid w:val="00FB33FB"/>
    <w:rsid w:val="00FB5815"/>
    <w:rsid w:val="00FB668E"/>
    <w:rsid w:val="00FB7BC5"/>
    <w:rsid w:val="00FC03C7"/>
    <w:rsid w:val="00FC13BC"/>
    <w:rsid w:val="00FC2763"/>
    <w:rsid w:val="00FC442F"/>
    <w:rsid w:val="00FC75F6"/>
    <w:rsid w:val="00FD03CB"/>
    <w:rsid w:val="00FD17B7"/>
    <w:rsid w:val="00FD21D5"/>
    <w:rsid w:val="00FD24F1"/>
    <w:rsid w:val="00FD388B"/>
    <w:rsid w:val="00FD513F"/>
    <w:rsid w:val="00FD6E6C"/>
    <w:rsid w:val="00FD6FB2"/>
    <w:rsid w:val="00FE02D2"/>
    <w:rsid w:val="00FE03FF"/>
    <w:rsid w:val="00FE057A"/>
    <w:rsid w:val="00FE077A"/>
    <w:rsid w:val="00FE16B6"/>
    <w:rsid w:val="00FE3068"/>
    <w:rsid w:val="00FE3633"/>
    <w:rsid w:val="00FE3DB2"/>
    <w:rsid w:val="00FE6266"/>
    <w:rsid w:val="00FE6726"/>
    <w:rsid w:val="00FE690D"/>
    <w:rsid w:val="00FF1592"/>
    <w:rsid w:val="00FF2870"/>
    <w:rsid w:val="00FF2F44"/>
    <w:rsid w:val="00FF5051"/>
    <w:rsid w:val="00FF5148"/>
    <w:rsid w:val="00FF6777"/>
    <w:rsid w:val="04841D1C"/>
    <w:rsid w:val="06AD26A1"/>
    <w:rsid w:val="07D0A1B9"/>
    <w:rsid w:val="08BC0A91"/>
    <w:rsid w:val="0A966E44"/>
    <w:rsid w:val="0B466938"/>
    <w:rsid w:val="0BA58FAB"/>
    <w:rsid w:val="0CE23999"/>
    <w:rsid w:val="0D3973A0"/>
    <w:rsid w:val="0F5532A7"/>
    <w:rsid w:val="0FBDD69F"/>
    <w:rsid w:val="106FB9C9"/>
    <w:rsid w:val="137AFB9B"/>
    <w:rsid w:val="14D96504"/>
    <w:rsid w:val="154DE535"/>
    <w:rsid w:val="167CF764"/>
    <w:rsid w:val="17A83CD7"/>
    <w:rsid w:val="1A8366A0"/>
    <w:rsid w:val="1C6C8E25"/>
    <w:rsid w:val="1C9468D1"/>
    <w:rsid w:val="1C9731D0"/>
    <w:rsid w:val="1D32BA17"/>
    <w:rsid w:val="1D350F1E"/>
    <w:rsid w:val="1F126F76"/>
    <w:rsid w:val="2000276E"/>
    <w:rsid w:val="205A9DC7"/>
    <w:rsid w:val="206FF0D0"/>
    <w:rsid w:val="21C6AF8A"/>
    <w:rsid w:val="26012E9A"/>
    <w:rsid w:val="317138A3"/>
    <w:rsid w:val="34B15EB8"/>
    <w:rsid w:val="34E095A6"/>
    <w:rsid w:val="3D91ABD2"/>
    <w:rsid w:val="41977279"/>
    <w:rsid w:val="42585CC0"/>
    <w:rsid w:val="480061F7"/>
    <w:rsid w:val="4F57D475"/>
    <w:rsid w:val="54B73203"/>
    <w:rsid w:val="55F340A8"/>
    <w:rsid w:val="56530264"/>
    <w:rsid w:val="56B42F76"/>
    <w:rsid w:val="58E5AF94"/>
    <w:rsid w:val="5906C5B8"/>
    <w:rsid w:val="5B2298EE"/>
    <w:rsid w:val="5B511329"/>
    <w:rsid w:val="5F0FCEE5"/>
    <w:rsid w:val="5FC229D1"/>
    <w:rsid w:val="653AC2BA"/>
    <w:rsid w:val="65F9CA0C"/>
    <w:rsid w:val="6BED68C9"/>
    <w:rsid w:val="6F19976E"/>
    <w:rsid w:val="71740B41"/>
    <w:rsid w:val="72B38D10"/>
    <w:rsid w:val="763CB111"/>
    <w:rsid w:val="7A101B89"/>
    <w:rsid w:val="7BFE72C6"/>
    <w:rsid w:val="7E95C9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5C2B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Smart Link" w:semiHidden="1" w:unhideWhenUsed="1"/>
  </w:latentStyles>
  <w:style w:type="paragraph" w:default="1" w:styleId="Normal">
    <w:name w:val="Normal"/>
    <w:qFormat/>
    <w:rsid w:val="00B65C47"/>
    <w:pPr>
      <w:spacing w:after="200" w:line="240" w:lineRule="auto"/>
    </w:pPr>
    <w:rPr>
      <w:sz w:val="24"/>
    </w:rPr>
  </w:style>
  <w:style w:type="paragraph" w:styleId="Heading1">
    <w:name w:val="heading 1"/>
    <w:aliases w:val="Part"/>
    <w:basedOn w:val="ListParagraph"/>
    <w:next w:val="Normal"/>
    <w:link w:val="Heading1Char"/>
    <w:uiPriority w:val="9"/>
    <w:qFormat/>
    <w:rsid w:val="009E1364"/>
    <w:pPr>
      <w:numPr>
        <w:numId w:val="2"/>
      </w:numPr>
      <w:pBdr>
        <w:top w:val="single" w:sz="4" w:space="1" w:color="auto"/>
        <w:bottom w:val="single" w:sz="4" w:space="1" w:color="auto"/>
      </w:pBdr>
      <w:tabs>
        <w:tab w:val="left" w:pos="720"/>
      </w:tabs>
      <w:outlineLvl w:val="0"/>
    </w:pPr>
    <w:rPr>
      <w:rFonts w:ascii="Calibri" w:hAnsi="Calibri"/>
      <w:b/>
      <w:sz w:val="28"/>
    </w:rPr>
  </w:style>
  <w:style w:type="paragraph" w:styleId="Heading2">
    <w:name w:val="heading 2"/>
    <w:basedOn w:val="ListParagraph"/>
    <w:next w:val="Normal"/>
    <w:link w:val="Heading2Char"/>
    <w:uiPriority w:val="9"/>
    <w:unhideWhenUsed/>
    <w:rsid w:val="00B63ADB"/>
    <w:pPr>
      <w:numPr>
        <w:ilvl w:val="1"/>
        <w:numId w:val="1"/>
      </w:numPr>
      <w:tabs>
        <w:tab w:val="left" w:pos="720"/>
      </w:tabs>
      <w:contextualSpacing w:val="0"/>
      <w:outlineLvl w:val="1"/>
    </w:pPr>
    <w:rPr>
      <w:b/>
    </w:rPr>
  </w:style>
  <w:style w:type="paragraph" w:styleId="Heading3">
    <w:name w:val="heading 3"/>
    <w:basedOn w:val="Normal"/>
    <w:next w:val="Normal"/>
    <w:link w:val="Heading3Char"/>
    <w:uiPriority w:val="9"/>
    <w:unhideWhenUsed/>
    <w:rsid w:val="00E42AD6"/>
    <w:pPr>
      <w:keepNext/>
      <w:keepLines/>
      <w:pBdr>
        <w:top w:val="single" w:sz="4" w:space="1" w:color="auto"/>
        <w:bottom w:val="single" w:sz="4" w:space="1" w:color="auto"/>
      </w:pBdr>
      <w:spacing w:after="120"/>
      <w:outlineLvl w:val="2"/>
    </w:pPr>
    <w:rPr>
      <w:rFonts w:ascii="Calibri" w:eastAsiaTheme="majorEastAsia" w:hAnsi="Calibri"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
    <w:basedOn w:val="DefaultParagraphFont"/>
    <w:link w:val="Heading1"/>
    <w:uiPriority w:val="9"/>
    <w:rsid w:val="009E1364"/>
    <w:rPr>
      <w:rFonts w:ascii="Calibri" w:hAnsi="Calibri"/>
      <w:b/>
      <w:sz w:val="28"/>
    </w:rPr>
  </w:style>
  <w:style w:type="paragraph" w:styleId="Header">
    <w:name w:val="header"/>
    <w:basedOn w:val="Normal"/>
    <w:link w:val="HeaderChar"/>
    <w:uiPriority w:val="99"/>
    <w:unhideWhenUsed/>
    <w:rsid w:val="00EA3EE9"/>
    <w:pPr>
      <w:tabs>
        <w:tab w:val="center" w:pos="4680"/>
        <w:tab w:val="right" w:pos="9360"/>
      </w:tabs>
      <w:spacing w:after="0"/>
    </w:pPr>
  </w:style>
  <w:style w:type="character" w:customStyle="1" w:styleId="HeaderChar">
    <w:name w:val="Header Char"/>
    <w:basedOn w:val="DefaultParagraphFont"/>
    <w:link w:val="Header"/>
    <w:uiPriority w:val="99"/>
    <w:rsid w:val="00EA3EE9"/>
  </w:style>
  <w:style w:type="paragraph" w:styleId="Footer">
    <w:name w:val="footer"/>
    <w:basedOn w:val="Normal"/>
    <w:link w:val="FooterChar"/>
    <w:uiPriority w:val="99"/>
    <w:unhideWhenUsed/>
    <w:rsid w:val="00EA3EE9"/>
    <w:pPr>
      <w:tabs>
        <w:tab w:val="center" w:pos="4680"/>
        <w:tab w:val="right" w:pos="9360"/>
      </w:tabs>
      <w:spacing w:after="0"/>
    </w:pPr>
  </w:style>
  <w:style w:type="character" w:customStyle="1" w:styleId="FooterChar">
    <w:name w:val="Footer Char"/>
    <w:basedOn w:val="DefaultParagraphFont"/>
    <w:link w:val="Footer"/>
    <w:uiPriority w:val="99"/>
    <w:rsid w:val="00EA3EE9"/>
  </w:style>
  <w:style w:type="table" w:customStyle="1" w:styleId="GridTable4-Accent31">
    <w:name w:val="Grid Table 4 - Accent 31"/>
    <w:basedOn w:val="TableNormal"/>
    <w:uiPriority w:val="49"/>
    <w:rsid w:val="00EA3EE9"/>
    <w:pPr>
      <w:spacing w:after="0" w:line="240" w:lineRule="auto"/>
    </w:pPr>
    <w:rPr>
      <w:rFonts w:ascii="Calibri" w:eastAsia="Calibri" w:hAnsi="Calibri" w:cs="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Heading2Char">
    <w:name w:val="Heading 2 Char"/>
    <w:basedOn w:val="DefaultParagraphFont"/>
    <w:link w:val="Heading2"/>
    <w:uiPriority w:val="9"/>
    <w:rsid w:val="00B63ADB"/>
    <w:rPr>
      <w:b/>
      <w:sz w:val="24"/>
    </w:rPr>
  </w:style>
  <w:style w:type="paragraph" w:styleId="ListParagraph">
    <w:name w:val="List Paragraph"/>
    <w:basedOn w:val="Normal"/>
    <w:link w:val="ListParagraphChar"/>
    <w:uiPriority w:val="34"/>
    <w:qFormat/>
    <w:rsid w:val="00DF7AF3"/>
    <w:pPr>
      <w:ind w:left="720"/>
      <w:contextualSpacing/>
    </w:pPr>
  </w:style>
  <w:style w:type="table" w:styleId="GridTable4-Accent3">
    <w:name w:val="Grid Table 4 Accent 3"/>
    <w:basedOn w:val="TableNormal"/>
    <w:uiPriority w:val="49"/>
    <w:rsid w:val="00E42AD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3Char">
    <w:name w:val="Heading 3 Char"/>
    <w:basedOn w:val="DefaultParagraphFont"/>
    <w:link w:val="Heading3"/>
    <w:uiPriority w:val="9"/>
    <w:rsid w:val="00E42AD6"/>
    <w:rPr>
      <w:rFonts w:ascii="Calibri" w:eastAsiaTheme="majorEastAsia" w:hAnsi="Calibri" w:cstheme="majorBidi"/>
      <w:b/>
      <w:sz w:val="28"/>
      <w:szCs w:val="24"/>
    </w:rPr>
  </w:style>
  <w:style w:type="paragraph" w:styleId="TOCHeading">
    <w:name w:val="TOC Heading"/>
    <w:basedOn w:val="Heading1"/>
    <w:next w:val="Normal"/>
    <w:uiPriority w:val="39"/>
    <w:unhideWhenUsed/>
    <w:rsid w:val="005616DC"/>
    <w:pPr>
      <w:keepNext/>
      <w:keepLines/>
      <w:numPr>
        <w:numId w:val="0"/>
      </w:numPr>
      <w:pBdr>
        <w:top w:val="none" w:sz="0" w:space="0" w:color="auto"/>
        <w:bottom w:val="none" w:sz="0" w:space="0" w:color="auto"/>
      </w:pBdr>
      <w:tabs>
        <w:tab w:val="clear" w:pos="720"/>
      </w:tabs>
      <w:spacing w:line="259" w:lineRule="auto"/>
      <w:contextualSpacing w:val="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963347"/>
    <w:pPr>
      <w:tabs>
        <w:tab w:val="left" w:pos="540"/>
        <w:tab w:val="right" w:leader="dot" w:pos="9350"/>
      </w:tabs>
      <w:spacing w:after="100"/>
    </w:pPr>
    <w:rPr>
      <w:b/>
    </w:rPr>
  </w:style>
  <w:style w:type="paragraph" w:styleId="TOC2">
    <w:name w:val="toc 2"/>
    <w:basedOn w:val="Normal"/>
    <w:next w:val="Normal"/>
    <w:autoRedefine/>
    <w:uiPriority w:val="39"/>
    <w:unhideWhenUsed/>
    <w:rsid w:val="00AF4EAD"/>
    <w:pPr>
      <w:tabs>
        <w:tab w:val="left" w:pos="540"/>
        <w:tab w:val="right" w:leader="dot" w:pos="9350"/>
      </w:tabs>
      <w:spacing w:after="100"/>
    </w:pPr>
  </w:style>
  <w:style w:type="paragraph" w:styleId="TOC3">
    <w:name w:val="toc 3"/>
    <w:basedOn w:val="Normal"/>
    <w:next w:val="Normal"/>
    <w:autoRedefine/>
    <w:uiPriority w:val="39"/>
    <w:unhideWhenUsed/>
    <w:rsid w:val="005616DC"/>
    <w:pPr>
      <w:spacing w:after="100"/>
    </w:pPr>
  </w:style>
  <w:style w:type="character" w:styleId="Hyperlink">
    <w:name w:val="Hyperlink"/>
    <w:basedOn w:val="DefaultParagraphFont"/>
    <w:uiPriority w:val="99"/>
    <w:unhideWhenUsed/>
    <w:rsid w:val="005616DC"/>
    <w:rPr>
      <w:color w:val="0563C1" w:themeColor="hyperlink"/>
      <w:u w:val="single"/>
    </w:rPr>
  </w:style>
  <w:style w:type="paragraph" w:styleId="FootnoteText">
    <w:name w:val="footnote text"/>
    <w:basedOn w:val="Normal"/>
    <w:link w:val="FootnoteTextChar"/>
    <w:uiPriority w:val="99"/>
    <w:unhideWhenUsed/>
    <w:rsid w:val="00FF2F44"/>
    <w:pPr>
      <w:spacing w:after="0"/>
    </w:pPr>
    <w:rPr>
      <w:sz w:val="20"/>
      <w:szCs w:val="20"/>
    </w:rPr>
  </w:style>
  <w:style w:type="character" w:customStyle="1" w:styleId="FootnoteTextChar">
    <w:name w:val="Footnote Text Char"/>
    <w:basedOn w:val="DefaultParagraphFont"/>
    <w:link w:val="FootnoteText"/>
    <w:uiPriority w:val="99"/>
    <w:rsid w:val="00FF2F44"/>
    <w:rPr>
      <w:sz w:val="20"/>
      <w:szCs w:val="20"/>
    </w:rPr>
  </w:style>
  <w:style w:type="character" w:styleId="FootnoteReference">
    <w:name w:val="footnote reference"/>
    <w:basedOn w:val="DefaultParagraphFont"/>
    <w:uiPriority w:val="99"/>
    <w:semiHidden/>
    <w:unhideWhenUsed/>
    <w:rsid w:val="00FF2F44"/>
    <w:rPr>
      <w:vertAlign w:val="superscript"/>
    </w:rPr>
  </w:style>
  <w:style w:type="character" w:customStyle="1" w:styleId="ListParagraphChar">
    <w:name w:val="List Paragraph Char"/>
    <w:basedOn w:val="DefaultParagraphFont"/>
    <w:link w:val="ListParagraph"/>
    <w:uiPriority w:val="34"/>
    <w:rsid w:val="00FF2F44"/>
    <w:rPr>
      <w:sz w:val="24"/>
    </w:rPr>
  </w:style>
  <w:style w:type="paragraph" w:customStyle="1" w:styleId="PartSection">
    <w:name w:val="Part Section"/>
    <w:basedOn w:val="Heading1"/>
    <w:qFormat/>
    <w:rsid w:val="00C37845"/>
    <w:pPr>
      <w:numPr>
        <w:ilvl w:val="1"/>
      </w:numPr>
      <w:pBdr>
        <w:top w:val="none" w:sz="0" w:space="0" w:color="auto"/>
        <w:bottom w:val="none" w:sz="0" w:space="0" w:color="auto"/>
      </w:pBdr>
      <w:tabs>
        <w:tab w:val="clear" w:pos="720"/>
      </w:tabs>
      <w:spacing w:line="276" w:lineRule="auto"/>
      <w:outlineLvl w:val="1"/>
    </w:pPr>
    <w:rPr>
      <w:rFonts w:asciiTheme="minorHAnsi" w:hAnsiTheme="minorHAnsi"/>
      <w:bCs/>
      <w:iCs/>
      <w:sz w:val="24"/>
      <w:szCs w:val="24"/>
    </w:rPr>
  </w:style>
  <w:style w:type="paragraph" w:customStyle="1" w:styleId="partsubsection">
    <w:name w:val="part sub section"/>
    <w:basedOn w:val="Normal"/>
    <w:link w:val="partsubsectionChar"/>
    <w:qFormat/>
    <w:rsid w:val="00C37845"/>
    <w:pPr>
      <w:numPr>
        <w:ilvl w:val="2"/>
        <w:numId w:val="2"/>
      </w:numPr>
      <w:spacing w:line="276" w:lineRule="auto"/>
      <w:ind w:left="1440" w:hanging="720"/>
    </w:pPr>
  </w:style>
  <w:style w:type="paragraph" w:customStyle="1" w:styleId="Sub-sub">
    <w:name w:val="Sub-sub"/>
    <w:basedOn w:val="partsubsection"/>
    <w:link w:val="Sub-subChar"/>
    <w:qFormat/>
    <w:rsid w:val="00C37845"/>
    <w:pPr>
      <w:numPr>
        <w:ilvl w:val="3"/>
      </w:numPr>
      <w:ind w:left="2347" w:hanging="907"/>
    </w:pPr>
  </w:style>
  <w:style w:type="character" w:customStyle="1" w:styleId="partsubsectionChar">
    <w:name w:val="part sub section Char"/>
    <w:basedOn w:val="DefaultParagraphFont"/>
    <w:link w:val="partsubsection"/>
    <w:rsid w:val="00C37845"/>
    <w:rPr>
      <w:sz w:val="24"/>
    </w:rPr>
  </w:style>
  <w:style w:type="paragraph" w:customStyle="1" w:styleId="PartSubsection0">
    <w:name w:val="Part Subsection"/>
    <w:basedOn w:val="partsubsection"/>
    <w:link w:val="PartSubsectionChar0"/>
    <w:rsid w:val="00FF1592"/>
    <w:pPr>
      <w:numPr>
        <w:ilvl w:val="0"/>
        <w:numId w:val="0"/>
      </w:numPr>
      <w:spacing w:line="240" w:lineRule="auto"/>
      <w:ind w:left="1800" w:hanging="360"/>
    </w:pPr>
    <w:rPr>
      <w:rFonts w:cs="Times New Roman"/>
    </w:rPr>
  </w:style>
  <w:style w:type="character" w:customStyle="1" w:styleId="PartSubsectionChar0">
    <w:name w:val="Part Subsection Char"/>
    <w:basedOn w:val="partsubsectionChar"/>
    <w:link w:val="PartSubsection0"/>
    <w:rsid w:val="00FF1592"/>
    <w:rPr>
      <w:rFonts w:cs="Times New Roman"/>
      <w:sz w:val="24"/>
    </w:rPr>
  </w:style>
  <w:style w:type="table" w:styleId="TableGrid">
    <w:name w:val="Table Grid"/>
    <w:basedOn w:val="TableNormal"/>
    <w:uiPriority w:val="39"/>
    <w:rsid w:val="00960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96062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Caption">
    <w:name w:val="caption"/>
    <w:basedOn w:val="Normal"/>
    <w:next w:val="Normal"/>
    <w:uiPriority w:val="35"/>
    <w:unhideWhenUsed/>
    <w:rsid w:val="00960620"/>
    <w:pPr>
      <w:spacing w:after="0"/>
    </w:pPr>
    <w:rPr>
      <w:i/>
      <w:iCs/>
      <w:color w:val="44546A" w:themeColor="text2"/>
      <w:sz w:val="18"/>
      <w:szCs w:val="18"/>
    </w:rPr>
  </w:style>
  <w:style w:type="table" w:customStyle="1" w:styleId="GridTable4-Accent61">
    <w:name w:val="Grid Table 4 - Accent 61"/>
    <w:basedOn w:val="TableNormal"/>
    <w:uiPriority w:val="49"/>
    <w:rsid w:val="0009023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Default">
    <w:name w:val="Default"/>
    <w:rsid w:val="00090238"/>
    <w:pPr>
      <w:autoSpaceDE w:val="0"/>
      <w:autoSpaceDN w:val="0"/>
      <w:adjustRightInd w:val="0"/>
      <w:spacing w:after="0" w:line="240" w:lineRule="auto"/>
    </w:pPr>
    <w:rPr>
      <w:rFonts w:ascii="Calibri" w:hAnsi="Calibri" w:cs="Calibri"/>
      <w:color w:val="000000"/>
      <w:sz w:val="24"/>
      <w:szCs w:val="24"/>
    </w:rPr>
  </w:style>
  <w:style w:type="table" w:customStyle="1" w:styleId="TableGrid1">
    <w:name w:val="Table Grid1"/>
    <w:basedOn w:val="TableNormal"/>
    <w:next w:val="TableGrid"/>
    <w:uiPriority w:val="39"/>
    <w:rsid w:val="00282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82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82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E4498E"/>
    <w:pPr>
      <w:spacing w:after="100" w:line="259" w:lineRule="auto"/>
      <w:ind w:left="660"/>
    </w:pPr>
    <w:rPr>
      <w:rFonts w:eastAsiaTheme="minorEastAsia"/>
      <w:sz w:val="22"/>
    </w:rPr>
  </w:style>
  <w:style w:type="paragraph" w:styleId="TOC5">
    <w:name w:val="toc 5"/>
    <w:basedOn w:val="Normal"/>
    <w:next w:val="Normal"/>
    <w:autoRedefine/>
    <w:uiPriority w:val="39"/>
    <w:unhideWhenUsed/>
    <w:rsid w:val="00E4498E"/>
    <w:pPr>
      <w:spacing w:after="100" w:line="259" w:lineRule="auto"/>
      <w:ind w:left="880"/>
    </w:pPr>
    <w:rPr>
      <w:rFonts w:eastAsiaTheme="minorEastAsia"/>
      <w:sz w:val="22"/>
    </w:rPr>
  </w:style>
  <w:style w:type="paragraph" w:styleId="TOC6">
    <w:name w:val="toc 6"/>
    <w:basedOn w:val="Normal"/>
    <w:next w:val="Normal"/>
    <w:autoRedefine/>
    <w:uiPriority w:val="39"/>
    <w:unhideWhenUsed/>
    <w:rsid w:val="00E4498E"/>
    <w:pPr>
      <w:spacing w:after="100" w:line="259" w:lineRule="auto"/>
      <w:ind w:left="1100"/>
    </w:pPr>
    <w:rPr>
      <w:rFonts w:eastAsiaTheme="minorEastAsia"/>
      <w:sz w:val="22"/>
    </w:rPr>
  </w:style>
  <w:style w:type="paragraph" w:styleId="TOC7">
    <w:name w:val="toc 7"/>
    <w:basedOn w:val="Normal"/>
    <w:next w:val="Normal"/>
    <w:autoRedefine/>
    <w:uiPriority w:val="39"/>
    <w:unhideWhenUsed/>
    <w:rsid w:val="00E4498E"/>
    <w:pPr>
      <w:spacing w:after="100" w:line="259" w:lineRule="auto"/>
      <w:ind w:left="1320"/>
    </w:pPr>
    <w:rPr>
      <w:rFonts w:eastAsiaTheme="minorEastAsia"/>
      <w:sz w:val="22"/>
    </w:rPr>
  </w:style>
  <w:style w:type="paragraph" w:styleId="TOC8">
    <w:name w:val="toc 8"/>
    <w:basedOn w:val="Normal"/>
    <w:next w:val="Normal"/>
    <w:autoRedefine/>
    <w:uiPriority w:val="39"/>
    <w:unhideWhenUsed/>
    <w:rsid w:val="00E4498E"/>
    <w:pPr>
      <w:spacing w:after="100" w:line="259" w:lineRule="auto"/>
      <w:ind w:left="1540"/>
    </w:pPr>
    <w:rPr>
      <w:rFonts w:eastAsiaTheme="minorEastAsia"/>
      <w:sz w:val="22"/>
    </w:rPr>
  </w:style>
  <w:style w:type="paragraph" w:styleId="TOC9">
    <w:name w:val="toc 9"/>
    <w:basedOn w:val="Normal"/>
    <w:next w:val="Normal"/>
    <w:autoRedefine/>
    <w:uiPriority w:val="39"/>
    <w:unhideWhenUsed/>
    <w:rsid w:val="00E4498E"/>
    <w:pPr>
      <w:spacing w:after="100" w:line="259" w:lineRule="auto"/>
      <w:ind w:left="1760"/>
    </w:pPr>
    <w:rPr>
      <w:rFonts w:eastAsiaTheme="minorEastAsia"/>
      <w:sz w:val="22"/>
    </w:rPr>
  </w:style>
  <w:style w:type="table" w:styleId="GridTable4-Accent6">
    <w:name w:val="Grid Table 4 Accent 6"/>
    <w:basedOn w:val="TableNormal"/>
    <w:uiPriority w:val="49"/>
    <w:rsid w:val="00883D0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CommentReference">
    <w:name w:val="annotation reference"/>
    <w:basedOn w:val="DefaultParagraphFont"/>
    <w:uiPriority w:val="99"/>
    <w:semiHidden/>
    <w:unhideWhenUsed/>
    <w:rsid w:val="00C3689B"/>
    <w:rPr>
      <w:sz w:val="16"/>
      <w:szCs w:val="16"/>
    </w:rPr>
  </w:style>
  <w:style w:type="paragraph" w:styleId="CommentText">
    <w:name w:val="annotation text"/>
    <w:basedOn w:val="Normal"/>
    <w:link w:val="CommentTextChar"/>
    <w:uiPriority w:val="99"/>
    <w:unhideWhenUsed/>
    <w:rsid w:val="00C3689B"/>
    <w:rPr>
      <w:sz w:val="20"/>
      <w:szCs w:val="20"/>
    </w:rPr>
  </w:style>
  <w:style w:type="character" w:customStyle="1" w:styleId="CommentTextChar">
    <w:name w:val="Comment Text Char"/>
    <w:basedOn w:val="DefaultParagraphFont"/>
    <w:link w:val="CommentText"/>
    <w:uiPriority w:val="99"/>
    <w:rsid w:val="00C3689B"/>
    <w:rPr>
      <w:sz w:val="20"/>
      <w:szCs w:val="20"/>
    </w:rPr>
  </w:style>
  <w:style w:type="paragraph" w:styleId="CommentSubject">
    <w:name w:val="annotation subject"/>
    <w:basedOn w:val="CommentText"/>
    <w:next w:val="CommentText"/>
    <w:link w:val="CommentSubjectChar"/>
    <w:uiPriority w:val="99"/>
    <w:semiHidden/>
    <w:unhideWhenUsed/>
    <w:rsid w:val="00C3689B"/>
    <w:rPr>
      <w:b/>
      <w:bCs/>
    </w:rPr>
  </w:style>
  <w:style w:type="character" w:customStyle="1" w:styleId="CommentSubjectChar">
    <w:name w:val="Comment Subject Char"/>
    <w:basedOn w:val="CommentTextChar"/>
    <w:link w:val="CommentSubject"/>
    <w:uiPriority w:val="99"/>
    <w:semiHidden/>
    <w:rsid w:val="00C3689B"/>
    <w:rPr>
      <w:b/>
      <w:bCs/>
      <w:sz w:val="20"/>
      <w:szCs w:val="20"/>
    </w:rPr>
  </w:style>
  <w:style w:type="paragraph" w:styleId="BalloonText">
    <w:name w:val="Balloon Text"/>
    <w:basedOn w:val="Normal"/>
    <w:link w:val="BalloonTextChar"/>
    <w:uiPriority w:val="99"/>
    <w:semiHidden/>
    <w:unhideWhenUsed/>
    <w:rsid w:val="00C368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89B"/>
    <w:rPr>
      <w:rFonts w:ascii="Segoe UI" w:hAnsi="Segoe UI" w:cs="Segoe UI"/>
      <w:sz w:val="18"/>
      <w:szCs w:val="18"/>
    </w:rPr>
  </w:style>
  <w:style w:type="character" w:customStyle="1" w:styleId="Sub-subChar">
    <w:name w:val="Sub-sub Char"/>
    <w:basedOn w:val="DefaultParagraphFont"/>
    <w:link w:val="Sub-sub"/>
    <w:rsid w:val="00C37845"/>
    <w:rPr>
      <w:sz w:val="24"/>
    </w:rPr>
  </w:style>
  <w:style w:type="paragraph" w:styleId="DocumentMap">
    <w:name w:val="Document Map"/>
    <w:basedOn w:val="Normal"/>
    <w:link w:val="DocumentMapChar"/>
    <w:uiPriority w:val="99"/>
    <w:semiHidden/>
    <w:unhideWhenUsed/>
    <w:rsid w:val="001135FD"/>
    <w:pPr>
      <w:spacing w:after="0"/>
    </w:pPr>
    <w:rPr>
      <w:rFonts w:ascii="Times New Roman" w:hAnsi="Times New Roman" w:cs="Times New Roman"/>
      <w:szCs w:val="24"/>
    </w:rPr>
  </w:style>
  <w:style w:type="character" w:customStyle="1" w:styleId="DocumentMapChar">
    <w:name w:val="Document Map Char"/>
    <w:basedOn w:val="DefaultParagraphFont"/>
    <w:link w:val="DocumentMap"/>
    <w:uiPriority w:val="99"/>
    <w:semiHidden/>
    <w:rsid w:val="001135FD"/>
    <w:rPr>
      <w:rFonts w:ascii="Times New Roman" w:hAnsi="Times New Roman" w:cs="Times New Roman"/>
      <w:sz w:val="24"/>
      <w:szCs w:val="24"/>
    </w:rPr>
  </w:style>
  <w:style w:type="table" w:customStyle="1" w:styleId="GridTable4-Accent32">
    <w:name w:val="Grid Table 4 - Accent 32"/>
    <w:basedOn w:val="TableNormal"/>
    <w:uiPriority w:val="49"/>
    <w:rsid w:val="00BD318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Revision">
    <w:name w:val="Revision"/>
    <w:hidden/>
    <w:uiPriority w:val="99"/>
    <w:semiHidden/>
    <w:rsid w:val="00141C37"/>
    <w:pPr>
      <w:spacing w:after="0" w:line="240" w:lineRule="auto"/>
    </w:pPr>
    <w:rPr>
      <w:sz w:val="24"/>
    </w:rPr>
  </w:style>
  <w:style w:type="character" w:styleId="UnresolvedMention">
    <w:name w:val="Unresolved Mention"/>
    <w:basedOn w:val="DefaultParagraphFont"/>
    <w:uiPriority w:val="99"/>
    <w:rsid w:val="001E4558"/>
    <w:rPr>
      <w:color w:val="808080"/>
      <w:shd w:val="clear" w:color="auto" w:fill="E6E6E6"/>
    </w:rPr>
  </w:style>
  <w:style w:type="character" w:styleId="FollowedHyperlink">
    <w:name w:val="FollowedHyperlink"/>
    <w:basedOn w:val="DefaultParagraphFont"/>
    <w:uiPriority w:val="99"/>
    <w:semiHidden/>
    <w:unhideWhenUsed/>
    <w:rsid w:val="003A2650"/>
    <w:rPr>
      <w:color w:val="954F72" w:themeColor="followedHyperlink"/>
      <w:u w:val="single"/>
    </w:rPr>
  </w:style>
  <w:style w:type="paragraph" w:customStyle="1" w:styleId="paragraph">
    <w:name w:val="paragraph"/>
    <w:basedOn w:val="Normal"/>
    <w:rsid w:val="005C00C9"/>
    <w:pPr>
      <w:spacing w:before="100" w:beforeAutospacing="1" w:after="100" w:afterAutospacing="1"/>
    </w:pPr>
    <w:rPr>
      <w:rFonts w:ascii="Times New Roman" w:eastAsia="Times New Roman" w:hAnsi="Times New Roman" w:cs="Times New Roman"/>
      <w:szCs w:val="24"/>
    </w:rPr>
  </w:style>
  <w:style w:type="paragraph" w:styleId="NormalWeb">
    <w:name w:val="Normal (Web)"/>
    <w:basedOn w:val="Normal"/>
    <w:uiPriority w:val="99"/>
    <w:unhideWhenUsed/>
    <w:rsid w:val="005C00C9"/>
    <w:pPr>
      <w:spacing w:before="100" w:beforeAutospacing="1" w:after="100" w:afterAutospacing="1"/>
    </w:pPr>
    <w:rPr>
      <w:rFonts w:ascii="Times New Roman" w:eastAsia="Times New Roman" w:hAnsi="Times New Roman" w:cs="Times New Roman"/>
      <w:szCs w:val="24"/>
    </w:rPr>
  </w:style>
  <w:style w:type="table" w:styleId="GridTable4-Accent2">
    <w:name w:val="Grid Table 4 Accent 2"/>
    <w:basedOn w:val="TableNormal"/>
    <w:uiPriority w:val="49"/>
    <w:rsid w:val="00A45274"/>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val="0"/>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subsubsub">
    <w:name w:val="sub sub sub"/>
    <w:basedOn w:val="Sub-sub"/>
    <w:qFormat/>
    <w:rsid w:val="000C23F3"/>
  </w:style>
  <w:style w:type="character" w:styleId="PlaceholderText">
    <w:name w:val="Placeholder Text"/>
    <w:basedOn w:val="DefaultParagraphFont"/>
    <w:uiPriority w:val="99"/>
    <w:semiHidden/>
    <w:rsid w:val="003A35F0"/>
    <w:rPr>
      <w:color w:val="808080"/>
    </w:rPr>
  </w:style>
  <w:style w:type="table" w:customStyle="1" w:styleId="GridTable4-Accent322">
    <w:name w:val="Grid Table 4 - Accent 322"/>
    <w:basedOn w:val="TableNormal"/>
    <w:uiPriority w:val="49"/>
    <w:rsid w:val="002C1372"/>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PartSectionLetter">
    <w:name w:val="PartSectionLetter"/>
    <w:basedOn w:val="Heading1"/>
    <w:link w:val="PartSectionLetterChar"/>
    <w:qFormat/>
    <w:rsid w:val="003E0E43"/>
    <w:pPr>
      <w:numPr>
        <w:numId w:val="7"/>
      </w:numPr>
      <w:pBdr>
        <w:top w:val="none" w:sz="0" w:space="0" w:color="auto"/>
        <w:bottom w:val="none" w:sz="0" w:space="0" w:color="auto"/>
      </w:pBdr>
      <w:contextualSpacing w:val="0"/>
    </w:pPr>
    <w:rPr>
      <w:sz w:val="24"/>
    </w:rPr>
  </w:style>
  <w:style w:type="character" w:customStyle="1" w:styleId="PartSectionLetterChar">
    <w:name w:val="PartSectionLetter Char"/>
    <w:basedOn w:val="Heading1Char"/>
    <w:link w:val="PartSectionLetter"/>
    <w:rsid w:val="003E0E43"/>
    <w:rPr>
      <w:rFonts w:ascii="Calibri" w:hAnsi="Calibri"/>
      <w:b/>
      <w:sz w:val="24"/>
    </w:rPr>
  </w:style>
  <w:style w:type="character" w:customStyle="1" w:styleId="contentcontrolboundarysink">
    <w:name w:val="contentcontrolboundarysink"/>
    <w:basedOn w:val="DefaultParagraphFont"/>
    <w:rsid w:val="00474CD8"/>
  </w:style>
  <w:style w:type="character" w:customStyle="1" w:styleId="normaltextrun">
    <w:name w:val="normaltextrun"/>
    <w:basedOn w:val="DefaultParagraphFont"/>
    <w:rsid w:val="00474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651120">
      <w:bodyDiv w:val="1"/>
      <w:marLeft w:val="0"/>
      <w:marRight w:val="0"/>
      <w:marTop w:val="0"/>
      <w:marBottom w:val="0"/>
      <w:divBdr>
        <w:top w:val="none" w:sz="0" w:space="0" w:color="auto"/>
        <w:left w:val="none" w:sz="0" w:space="0" w:color="auto"/>
        <w:bottom w:val="none" w:sz="0" w:space="0" w:color="auto"/>
        <w:right w:val="none" w:sz="0" w:space="0" w:color="auto"/>
      </w:divBdr>
    </w:div>
    <w:div w:id="1602907307">
      <w:bodyDiv w:val="1"/>
      <w:marLeft w:val="0"/>
      <w:marRight w:val="0"/>
      <w:marTop w:val="0"/>
      <w:marBottom w:val="0"/>
      <w:divBdr>
        <w:top w:val="none" w:sz="0" w:space="0" w:color="auto"/>
        <w:left w:val="none" w:sz="0" w:space="0" w:color="auto"/>
        <w:bottom w:val="none" w:sz="0" w:space="0" w:color="auto"/>
        <w:right w:val="none" w:sz="0" w:space="0" w:color="auto"/>
      </w:divBdr>
    </w:div>
    <w:div w:id="189458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ercot.com/mktrules/nprotocols/curren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nspsam@novasourcepower.com" TargetMode="External"/><Relationship Id="rId7" Type="http://schemas.openxmlformats.org/officeDocument/2006/relationships/settings" Target="settings.xml"/><Relationship Id="rId12" Type="http://schemas.openxmlformats.org/officeDocument/2006/relationships/hyperlink" Target="https://www.weather.gov/wrh/Climate?wfo=maf" TargetMode="External"/><Relationship Id="rId17" Type="http://schemas.openxmlformats.org/officeDocument/2006/relationships/hyperlink" Target="https://www.puc.texas.gov/agency/rulesnlaws/subrules/electric/25.5/25.5.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uc.texas.gov/agency/rulesnlaws/subrules/electric/25.53/25.53.pdf" TargetMode="External"/><Relationship Id="rId20" Type="http://schemas.openxmlformats.org/officeDocument/2006/relationships/hyperlink" Target="mailto:ERC@novasourcepower.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puc.texas.gov/agency/rulesnlaws/subrules/electric/25.53/25.53ei.aspx"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NSCR-LeadOPS@novasourcepower.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eather.gov/wrh/Climate?wfo=maf"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f4e9245-7e4d-4060-841f-39856e840316">
      <Terms xmlns="http://schemas.microsoft.com/office/infopath/2007/PartnerControls"/>
    </lcf76f155ced4ddcb4097134ff3c332f>
    <TaxCatchAll xmlns="5d5ad301-1d8c-4a8e-988b-e4c8f843b7c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1E8A0F8C90E4443985C350812DD2968" ma:contentTypeVersion="13" ma:contentTypeDescription="Create a new document." ma:contentTypeScope="" ma:versionID="bbd90e2dd5b684011cf45bfdd45cbf85">
  <xsd:schema xmlns:xsd="http://www.w3.org/2001/XMLSchema" xmlns:xs="http://www.w3.org/2001/XMLSchema" xmlns:p="http://schemas.microsoft.com/office/2006/metadata/properties" xmlns:ns2="ff4e9245-7e4d-4060-841f-39856e840316" xmlns:ns3="5d5ad301-1d8c-4a8e-988b-e4c8f843b7c8" targetNamespace="http://schemas.microsoft.com/office/2006/metadata/properties" ma:root="true" ma:fieldsID="cb0a6d749d99476212615a792ebb3a3c" ns2:_="" ns3:_="">
    <xsd:import namespace="ff4e9245-7e4d-4060-841f-39856e840316"/>
    <xsd:import namespace="5d5ad301-1d8c-4a8e-988b-e4c8f843b7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e9245-7e4d-4060-841f-39856e840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68ac12-2af9-495f-9b8a-08495809342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ad301-1d8c-4a8e-988b-e4c8f843b7c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8353e6-ea80-41db-9313-9eaa181e4983}" ma:internalName="TaxCatchAll" ma:showField="CatchAllData" ma:web="5d5ad301-1d8c-4a8e-988b-e4c8f843b7c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625544-0ADF-49B8-91E0-44296328B2A9}">
  <ds:schemaRefs>
    <ds:schemaRef ds:uri="http://schemas.microsoft.com/office/2006/metadata/properties"/>
    <ds:schemaRef ds:uri="http://schemas.microsoft.com/office/infopath/2007/PartnerControls"/>
    <ds:schemaRef ds:uri="ff4e9245-7e4d-4060-841f-39856e840316"/>
    <ds:schemaRef ds:uri="5d5ad301-1d8c-4a8e-988b-e4c8f843b7c8"/>
  </ds:schemaRefs>
</ds:datastoreItem>
</file>

<file path=customXml/itemProps2.xml><?xml version="1.0" encoding="utf-8"?>
<ds:datastoreItem xmlns:ds="http://schemas.openxmlformats.org/officeDocument/2006/customXml" ds:itemID="{D2C5D319-C062-498F-B63D-0860F3646201}">
  <ds:schemaRefs>
    <ds:schemaRef ds:uri="http://schemas.openxmlformats.org/officeDocument/2006/bibliography"/>
  </ds:schemaRefs>
</ds:datastoreItem>
</file>

<file path=customXml/itemProps3.xml><?xml version="1.0" encoding="utf-8"?>
<ds:datastoreItem xmlns:ds="http://schemas.openxmlformats.org/officeDocument/2006/customXml" ds:itemID="{768C450F-82EA-4C39-BA93-383B36CE1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e9245-7e4d-4060-841f-39856e840316"/>
    <ds:schemaRef ds:uri="5d5ad301-1d8c-4a8e-988b-e4c8f843b7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0F4EB9-8118-47B7-AAD1-5EB80A800A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3096</Words>
  <Characters>18477</Characters>
  <Application>Microsoft Office Word</Application>
  <DocSecurity>0</DocSecurity>
  <Lines>634</Lines>
  <Paragraphs>403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21398</CharactersWithSpaces>
  <SharedDoc>false</SharedDoc>
  <HLinks>
    <vt:vector size="264" baseType="variant">
      <vt:variant>
        <vt:i4>6291532</vt:i4>
      </vt:variant>
      <vt:variant>
        <vt:i4>243</vt:i4>
      </vt:variant>
      <vt:variant>
        <vt:i4>0</vt:i4>
      </vt:variant>
      <vt:variant>
        <vt:i4>5</vt:i4>
      </vt:variant>
      <vt:variant>
        <vt:lpwstr>mailto:nspsam@novasourcepower.com</vt:lpwstr>
      </vt:variant>
      <vt:variant>
        <vt:lpwstr/>
      </vt:variant>
      <vt:variant>
        <vt:i4>6422597</vt:i4>
      </vt:variant>
      <vt:variant>
        <vt:i4>240</vt:i4>
      </vt:variant>
      <vt:variant>
        <vt:i4>0</vt:i4>
      </vt:variant>
      <vt:variant>
        <vt:i4>5</vt:i4>
      </vt:variant>
      <vt:variant>
        <vt:lpwstr>mailto:ERC@novasourcepower.com</vt:lpwstr>
      </vt:variant>
      <vt:variant>
        <vt:lpwstr/>
      </vt:variant>
      <vt:variant>
        <vt:i4>5111857</vt:i4>
      </vt:variant>
      <vt:variant>
        <vt:i4>237</vt:i4>
      </vt:variant>
      <vt:variant>
        <vt:i4>0</vt:i4>
      </vt:variant>
      <vt:variant>
        <vt:i4>5</vt:i4>
      </vt:variant>
      <vt:variant>
        <vt:lpwstr>mailto:NSCR-LeadOPS@novasourcepower.com</vt:lpwstr>
      </vt:variant>
      <vt:variant>
        <vt:lpwstr/>
      </vt:variant>
      <vt:variant>
        <vt:i4>2883690</vt:i4>
      </vt:variant>
      <vt:variant>
        <vt:i4>234</vt:i4>
      </vt:variant>
      <vt:variant>
        <vt:i4>0</vt:i4>
      </vt:variant>
      <vt:variant>
        <vt:i4>5</vt:i4>
      </vt:variant>
      <vt:variant>
        <vt:lpwstr>https://www.puc.texas.gov/agency/rulesnlaws/subrules/electric/25.5/25.5.pdf</vt:lpwstr>
      </vt:variant>
      <vt:variant>
        <vt:lpwstr/>
      </vt:variant>
      <vt:variant>
        <vt:i4>2031705</vt:i4>
      </vt:variant>
      <vt:variant>
        <vt:i4>231</vt:i4>
      </vt:variant>
      <vt:variant>
        <vt:i4>0</vt:i4>
      </vt:variant>
      <vt:variant>
        <vt:i4>5</vt:i4>
      </vt:variant>
      <vt:variant>
        <vt:lpwstr>https://www.puc.texas.gov/agency/rulesnlaws/subrules/electric/25.53/25.53.pdf</vt:lpwstr>
      </vt:variant>
      <vt:variant>
        <vt:lpwstr/>
      </vt:variant>
      <vt:variant>
        <vt:i4>1376337</vt:i4>
      </vt:variant>
      <vt:variant>
        <vt:i4>228</vt:i4>
      </vt:variant>
      <vt:variant>
        <vt:i4>0</vt:i4>
      </vt:variant>
      <vt:variant>
        <vt:i4>5</vt:i4>
      </vt:variant>
      <vt:variant>
        <vt:lpwstr>https://www.puc.texas.gov/agency/rulesnlaws/subrules/electric/25.53/25.53ei.aspx</vt:lpwstr>
      </vt:variant>
      <vt:variant>
        <vt:lpwstr/>
      </vt:variant>
      <vt:variant>
        <vt:i4>8323129</vt:i4>
      </vt:variant>
      <vt:variant>
        <vt:i4>225</vt:i4>
      </vt:variant>
      <vt:variant>
        <vt:i4>0</vt:i4>
      </vt:variant>
      <vt:variant>
        <vt:i4>5</vt:i4>
      </vt:variant>
      <vt:variant>
        <vt:lpwstr>https://www.weather.gov/wrh/Climate?wfo=maf</vt:lpwstr>
      </vt:variant>
      <vt:variant>
        <vt:lpwstr/>
      </vt:variant>
      <vt:variant>
        <vt:i4>8323129</vt:i4>
      </vt:variant>
      <vt:variant>
        <vt:i4>222</vt:i4>
      </vt:variant>
      <vt:variant>
        <vt:i4>0</vt:i4>
      </vt:variant>
      <vt:variant>
        <vt:i4>5</vt:i4>
      </vt:variant>
      <vt:variant>
        <vt:lpwstr>https://www.weather.gov/wrh/Climate?wfo=maf</vt:lpwstr>
      </vt:variant>
      <vt:variant>
        <vt:lpwstr/>
      </vt:variant>
      <vt:variant>
        <vt:i4>1310768</vt:i4>
      </vt:variant>
      <vt:variant>
        <vt:i4>212</vt:i4>
      </vt:variant>
      <vt:variant>
        <vt:i4>0</vt:i4>
      </vt:variant>
      <vt:variant>
        <vt:i4>5</vt:i4>
      </vt:variant>
      <vt:variant>
        <vt:lpwstr/>
      </vt:variant>
      <vt:variant>
        <vt:lpwstr>_Toc142656674</vt:lpwstr>
      </vt:variant>
      <vt:variant>
        <vt:i4>1310768</vt:i4>
      </vt:variant>
      <vt:variant>
        <vt:i4>206</vt:i4>
      </vt:variant>
      <vt:variant>
        <vt:i4>0</vt:i4>
      </vt:variant>
      <vt:variant>
        <vt:i4>5</vt:i4>
      </vt:variant>
      <vt:variant>
        <vt:lpwstr/>
      </vt:variant>
      <vt:variant>
        <vt:lpwstr>_Toc142656673</vt:lpwstr>
      </vt:variant>
      <vt:variant>
        <vt:i4>1310768</vt:i4>
      </vt:variant>
      <vt:variant>
        <vt:i4>200</vt:i4>
      </vt:variant>
      <vt:variant>
        <vt:i4>0</vt:i4>
      </vt:variant>
      <vt:variant>
        <vt:i4>5</vt:i4>
      </vt:variant>
      <vt:variant>
        <vt:lpwstr/>
      </vt:variant>
      <vt:variant>
        <vt:lpwstr>_Toc142656672</vt:lpwstr>
      </vt:variant>
      <vt:variant>
        <vt:i4>1310768</vt:i4>
      </vt:variant>
      <vt:variant>
        <vt:i4>194</vt:i4>
      </vt:variant>
      <vt:variant>
        <vt:i4>0</vt:i4>
      </vt:variant>
      <vt:variant>
        <vt:i4>5</vt:i4>
      </vt:variant>
      <vt:variant>
        <vt:lpwstr/>
      </vt:variant>
      <vt:variant>
        <vt:lpwstr>_Toc142656671</vt:lpwstr>
      </vt:variant>
      <vt:variant>
        <vt:i4>1310768</vt:i4>
      </vt:variant>
      <vt:variant>
        <vt:i4>188</vt:i4>
      </vt:variant>
      <vt:variant>
        <vt:i4>0</vt:i4>
      </vt:variant>
      <vt:variant>
        <vt:i4>5</vt:i4>
      </vt:variant>
      <vt:variant>
        <vt:lpwstr/>
      </vt:variant>
      <vt:variant>
        <vt:lpwstr>_Toc142656670</vt:lpwstr>
      </vt:variant>
      <vt:variant>
        <vt:i4>1376304</vt:i4>
      </vt:variant>
      <vt:variant>
        <vt:i4>182</vt:i4>
      </vt:variant>
      <vt:variant>
        <vt:i4>0</vt:i4>
      </vt:variant>
      <vt:variant>
        <vt:i4>5</vt:i4>
      </vt:variant>
      <vt:variant>
        <vt:lpwstr/>
      </vt:variant>
      <vt:variant>
        <vt:lpwstr>_Toc142656669</vt:lpwstr>
      </vt:variant>
      <vt:variant>
        <vt:i4>1376304</vt:i4>
      </vt:variant>
      <vt:variant>
        <vt:i4>176</vt:i4>
      </vt:variant>
      <vt:variant>
        <vt:i4>0</vt:i4>
      </vt:variant>
      <vt:variant>
        <vt:i4>5</vt:i4>
      </vt:variant>
      <vt:variant>
        <vt:lpwstr/>
      </vt:variant>
      <vt:variant>
        <vt:lpwstr>_Toc142656668</vt:lpwstr>
      </vt:variant>
      <vt:variant>
        <vt:i4>1376304</vt:i4>
      </vt:variant>
      <vt:variant>
        <vt:i4>170</vt:i4>
      </vt:variant>
      <vt:variant>
        <vt:i4>0</vt:i4>
      </vt:variant>
      <vt:variant>
        <vt:i4>5</vt:i4>
      </vt:variant>
      <vt:variant>
        <vt:lpwstr/>
      </vt:variant>
      <vt:variant>
        <vt:lpwstr>_Toc142656667</vt:lpwstr>
      </vt:variant>
      <vt:variant>
        <vt:i4>1376304</vt:i4>
      </vt:variant>
      <vt:variant>
        <vt:i4>164</vt:i4>
      </vt:variant>
      <vt:variant>
        <vt:i4>0</vt:i4>
      </vt:variant>
      <vt:variant>
        <vt:i4>5</vt:i4>
      </vt:variant>
      <vt:variant>
        <vt:lpwstr/>
      </vt:variant>
      <vt:variant>
        <vt:lpwstr>_Toc142656666</vt:lpwstr>
      </vt:variant>
      <vt:variant>
        <vt:i4>1376304</vt:i4>
      </vt:variant>
      <vt:variant>
        <vt:i4>158</vt:i4>
      </vt:variant>
      <vt:variant>
        <vt:i4>0</vt:i4>
      </vt:variant>
      <vt:variant>
        <vt:i4>5</vt:i4>
      </vt:variant>
      <vt:variant>
        <vt:lpwstr/>
      </vt:variant>
      <vt:variant>
        <vt:lpwstr>_Toc142656665</vt:lpwstr>
      </vt:variant>
      <vt:variant>
        <vt:i4>1376304</vt:i4>
      </vt:variant>
      <vt:variant>
        <vt:i4>152</vt:i4>
      </vt:variant>
      <vt:variant>
        <vt:i4>0</vt:i4>
      </vt:variant>
      <vt:variant>
        <vt:i4>5</vt:i4>
      </vt:variant>
      <vt:variant>
        <vt:lpwstr/>
      </vt:variant>
      <vt:variant>
        <vt:lpwstr>_Toc142656664</vt:lpwstr>
      </vt:variant>
      <vt:variant>
        <vt:i4>1376304</vt:i4>
      </vt:variant>
      <vt:variant>
        <vt:i4>146</vt:i4>
      </vt:variant>
      <vt:variant>
        <vt:i4>0</vt:i4>
      </vt:variant>
      <vt:variant>
        <vt:i4>5</vt:i4>
      </vt:variant>
      <vt:variant>
        <vt:lpwstr/>
      </vt:variant>
      <vt:variant>
        <vt:lpwstr>_Toc142656663</vt:lpwstr>
      </vt:variant>
      <vt:variant>
        <vt:i4>1376304</vt:i4>
      </vt:variant>
      <vt:variant>
        <vt:i4>140</vt:i4>
      </vt:variant>
      <vt:variant>
        <vt:i4>0</vt:i4>
      </vt:variant>
      <vt:variant>
        <vt:i4>5</vt:i4>
      </vt:variant>
      <vt:variant>
        <vt:lpwstr/>
      </vt:variant>
      <vt:variant>
        <vt:lpwstr>_Toc142656662</vt:lpwstr>
      </vt:variant>
      <vt:variant>
        <vt:i4>1376304</vt:i4>
      </vt:variant>
      <vt:variant>
        <vt:i4>134</vt:i4>
      </vt:variant>
      <vt:variant>
        <vt:i4>0</vt:i4>
      </vt:variant>
      <vt:variant>
        <vt:i4>5</vt:i4>
      </vt:variant>
      <vt:variant>
        <vt:lpwstr/>
      </vt:variant>
      <vt:variant>
        <vt:lpwstr>_Toc142656661</vt:lpwstr>
      </vt:variant>
      <vt:variant>
        <vt:i4>1376304</vt:i4>
      </vt:variant>
      <vt:variant>
        <vt:i4>128</vt:i4>
      </vt:variant>
      <vt:variant>
        <vt:i4>0</vt:i4>
      </vt:variant>
      <vt:variant>
        <vt:i4>5</vt:i4>
      </vt:variant>
      <vt:variant>
        <vt:lpwstr/>
      </vt:variant>
      <vt:variant>
        <vt:lpwstr>_Toc142656660</vt:lpwstr>
      </vt:variant>
      <vt:variant>
        <vt:i4>1441840</vt:i4>
      </vt:variant>
      <vt:variant>
        <vt:i4>122</vt:i4>
      </vt:variant>
      <vt:variant>
        <vt:i4>0</vt:i4>
      </vt:variant>
      <vt:variant>
        <vt:i4>5</vt:i4>
      </vt:variant>
      <vt:variant>
        <vt:lpwstr/>
      </vt:variant>
      <vt:variant>
        <vt:lpwstr>_Toc142656659</vt:lpwstr>
      </vt:variant>
      <vt:variant>
        <vt:i4>1441840</vt:i4>
      </vt:variant>
      <vt:variant>
        <vt:i4>116</vt:i4>
      </vt:variant>
      <vt:variant>
        <vt:i4>0</vt:i4>
      </vt:variant>
      <vt:variant>
        <vt:i4>5</vt:i4>
      </vt:variant>
      <vt:variant>
        <vt:lpwstr/>
      </vt:variant>
      <vt:variant>
        <vt:lpwstr>_Toc142656658</vt:lpwstr>
      </vt:variant>
      <vt:variant>
        <vt:i4>1441840</vt:i4>
      </vt:variant>
      <vt:variant>
        <vt:i4>110</vt:i4>
      </vt:variant>
      <vt:variant>
        <vt:i4>0</vt:i4>
      </vt:variant>
      <vt:variant>
        <vt:i4>5</vt:i4>
      </vt:variant>
      <vt:variant>
        <vt:lpwstr/>
      </vt:variant>
      <vt:variant>
        <vt:lpwstr>_Toc142656657</vt:lpwstr>
      </vt:variant>
      <vt:variant>
        <vt:i4>1441840</vt:i4>
      </vt:variant>
      <vt:variant>
        <vt:i4>104</vt:i4>
      </vt:variant>
      <vt:variant>
        <vt:i4>0</vt:i4>
      </vt:variant>
      <vt:variant>
        <vt:i4>5</vt:i4>
      </vt:variant>
      <vt:variant>
        <vt:lpwstr/>
      </vt:variant>
      <vt:variant>
        <vt:lpwstr>_Toc142656656</vt:lpwstr>
      </vt:variant>
      <vt:variant>
        <vt:i4>1441840</vt:i4>
      </vt:variant>
      <vt:variant>
        <vt:i4>98</vt:i4>
      </vt:variant>
      <vt:variant>
        <vt:i4>0</vt:i4>
      </vt:variant>
      <vt:variant>
        <vt:i4>5</vt:i4>
      </vt:variant>
      <vt:variant>
        <vt:lpwstr/>
      </vt:variant>
      <vt:variant>
        <vt:lpwstr>_Toc142656655</vt:lpwstr>
      </vt:variant>
      <vt:variant>
        <vt:i4>1441840</vt:i4>
      </vt:variant>
      <vt:variant>
        <vt:i4>92</vt:i4>
      </vt:variant>
      <vt:variant>
        <vt:i4>0</vt:i4>
      </vt:variant>
      <vt:variant>
        <vt:i4>5</vt:i4>
      </vt:variant>
      <vt:variant>
        <vt:lpwstr/>
      </vt:variant>
      <vt:variant>
        <vt:lpwstr>_Toc142656654</vt:lpwstr>
      </vt:variant>
      <vt:variant>
        <vt:i4>1441840</vt:i4>
      </vt:variant>
      <vt:variant>
        <vt:i4>86</vt:i4>
      </vt:variant>
      <vt:variant>
        <vt:i4>0</vt:i4>
      </vt:variant>
      <vt:variant>
        <vt:i4>5</vt:i4>
      </vt:variant>
      <vt:variant>
        <vt:lpwstr/>
      </vt:variant>
      <vt:variant>
        <vt:lpwstr>_Toc142656653</vt:lpwstr>
      </vt:variant>
      <vt:variant>
        <vt:i4>1441840</vt:i4>
      </vt:variant>
      <vt:variant>
        <vt:i4>80</vt:i4>
      </vt:variant>
      <vt:variant>
        <vt:i4>0</vt:i4>
      </vt:variant>
      <vt:variant>
        <vt:i4>5</vt:i4>
      </vt:variant>
      <vt:variant>
        <vt:lpwstr/>
      </vt:variant>
      <vt:variant>
        <vt:lpwstr>_Toc142656652</vt:lpwstr>
      </vt:variant>
      <vt:variant>
        <vt:i4>1441840</vt:i4>
      </vt:variant>
      <vt:variant>
        <vt:i4>74</vt:i4>
      </vt:variant>
      <vt:variant>
        <vt:i4>0</vt:i4>
      </vt:variant>
      <vt:variant>
        <vt:i4>5</vt:i4>
      </vt:variant>
      <vt:variant>
        <vt:lpwstr/>
      </vt:variant>
      <vt:variant>
        <vt:lpwstr>_Toc142656651</vt:lpwstr>
      </vt:variant>
      <vt:variant>
        <vt:i4>1441840</vt:i4>
      </vt:variant>
      <vt:variant>
        <vt:i4>68</vt:i4>
      </vt:variant>
      <vt:variant>
        <vt:i4>0</vt:i4>
      </vt:variant>
      <vt:variant>
        <vt:i4>5</vt:i4>
      </vt:variant>
      <vt:variant>
        <vt:lpwstr/>
      </vt:variant>
      <vt:variant>
        <vt:lpwstr>_Toc142656650</vt:lpwstr>
      </vt:variant>
      <vt:variant>
        <vt:i4>1507376</vt:i4>
      </vt:variant>
      <vt:variant>
        <vt:i4>62</vt:i4>
      </vt:variant>
      <vt:variant>
        <vt:i4>0</vt:i4>
      </vt:variant>
      <vt:variant>
        <vt:i4>5</vt:i4>
      </vt:variant>
      <vt:variant>
        <vt:lpwstr/>
      </vt:variant>
      <vt:variant>
        <vt:lpwstr>_Toc142656649</vt:lpwstr>
      </vt:variant>
      <vt:variant>
        <vt:i4>1507376</vt:i4>
      </vt:variant>
      <vt:variant>
        <vt:i4>56</vt:i4>
      </vt:variant>
      <vt:variant>
        <vt:i4>0</vt:i4>
      </vt:variant>
      <vt:variant>
        <vt:i4>5</vt:i4>
      </vt:variant>
      <vt:variant>
        <vt:lpwstr/>
      </vt:variant>
      <vt:variant>
        <vt:lpwstr>_Toc142656648</vt:lpwstr>
      </vt:variant>
      <vt:variant>
        <vt:i4>1507376</vt:i4>
      </vt:variant>
      <vt:variant>
        <vt:i4>50</vt:i4>
      </vt:variant>
      <vt:variant>
        <vt:i4>0</vt:i4>
      </vt:variant>
      <vt:variant>
        <vt:i4>5</vt:i4>
      </vt:variant>
      <vt:variant>
        <vt:lpwstr/>
      </vt:variant>
      <vt:variant>
        <vt:lpwstr>_Toc142656647</vt:lpwstr>
      </vt:variant>
      <vt:variant>
        <vt:i4>1507376</vt:i4>
      </vt:variant>
      <vt:variant>
        <vt:i4>44</vt:i4>
      </vt:variant>
      <vt:variant>
        <vt:i4>0</vt:i4>
      </vt:variant>
      <vt:variant>
        <vt:i4>5</vt:i4>
      </vt:variant>
      <vt:variant>
        <vt:lpwstr/>
      </vt:variant>
      <vt:variant>
        <vt:lpwstr>_Toc142656646</vt:lpwstr>
      </vt:variant>
      <vt:variant>
        <vt:i4>1507376</vt:i4>
      </vt:variant>
      <vt:variant>
        <vt:i4>38</vt:i4>
      </vt:variant>
      <vt:variant>
        <vt:i4>0</vt:i4>
      </vt:variant>
      <vt:variant>
        <vt:i4>5</vt:i4>
      </vt:variant>
      <vt:variant>
        <vt:lpwstr/>
      </vt:variant>
      <vt:variant>
        <vt:lpwstr>_Toc142656645</vt:lpwstr>
      </vt:variant>
      <vt:variant>
        <vt:i4>1507376</vt:i4>
      </vt:variant>
      <vt:variant>
        <vt:i4>32</vt:i4>
      </vt:variant>
      <vt:variant>
        <vt:i4>0</vt:i4>
      </vt:variant>
      <vt:variant>
        <vt:i4>5</vt:i4>
      </vt:variant>
      <vt:variant>
        <vt:lpwstr/>
      </vt:variant>
      <vt:variant>
        <vt:lpwstr>_Toc142656644</vt:lpwstr>
      </vt:variant>
      <vt:variant>
        <vt:i4>1507376</vt:i4>
      </vt:variant>
      <vt:variant>
        <vt:i4>26</vt:i4>
      </vt:variant>
      <vt:variant>
        <vt:i4>0</vt:i4>
      </vt:variant>
      <vt:variant>
        <vt:i4>5</vt:i4>
      </vt:variant>
      <vt:variant>
        <vt:lpwstr/>
      </vt:variant>
      <vt:variant>
        <vt:lpwstr>_Toc142656643</vt:lpwstr>
      </vt:variant>
      <vt:variant>
        <vt:i4>1507376</vt:i4>
      </vt:variant>
      <vt:variant>
        <vt:i4>20</vt:i4>
      </vt:variant>
      <vt:variant>
        <vt:i4>0</vt:i4>
      </vt:variant>
      <vt:variant>
        <vt:i4>5</vt:i4>
      </vt:variant>
      <vt:variant>
        <vt:lpwstr/>
      </vt:variant>
      <vt:variant>
        <vt:lpwstr>_Toc142656642</vt:lpwstr>
      </vt:variant>
      <vt:variant>
        <vt:i4>1507376</vt:i4>
      </vt:variant>
      <vt:variant>
        <vt:i4>14</vt:i4>
      </vt:variant>
      <vt:variant>
        <vt:i4>0</vt:i4>
      </vt:variant>
      <vt:variant>
        <vt:i4>5</vt:i4>
      </vt:variant>
      <vt:variant>
        <vt:lpwstr/>
      </vt:variant>
      <vt:variant>
        <vt:lpwstr>_Toc142656641</vt:lpwstr>
      </vt:variant>
      <vt:variant>
        <vt:i4>1507376</vt:i4>
      </vt:variant>
      <vt:variant>
        <vt:i4>8</vt:i4>
      </vt:variant>
      <vt:variant>
        <vt:i4>0</vt:i4>
      </vt:variant>
      <vt:variant>
        <vt:i4>5</vt:i4>
      </vt:variant>
      <vt:variant>
        <vt:lpwstr/>
      </vt:variant>
      <vt:variant>
        <vt:lpwstr>_Toc142656640</vt:lpwstr>
      </vt:variant>
      <vt:variant>
        <vt:i4>1048624</vt:i4>
      </vt:variant>
      <vt:variant>
        <vt:i4>2</vt:i4>
      </vt:variant>
      <vt:variant>
        <vt:i4>0</vt:i4>
      </vt:variant>
      <vt:variant>
        <vt:i4>5</vt:i4>
      </vt:variant>
      <vt:variant>
        <vt:lpwstr/>
      </vt:variant>
      <vt:variant>
        <vt:lpwstr>_Toc142656639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2022-03-30T00:56:00Z</dcterms:created>
  <dcterms:modified xsi:type="dcterms:W3CDTF">2023-10-16T19:38:00Z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281100</vt:r8>
  </property>
  <property fmtid="{D5CDD505-2E9C-101B-9397-08002B2CF9AE}" pid="3" name="xd_Signature">
    <vt:bool>false</vt:bool>
  </property>
  <property fmtid="{D5CDD505-2E9C-101B-9397-08002B2CF9AE}" pid="4" name="xd_ProgID">
    <vt:lpwstr/>
  </property>
  <property fmtid="{D5CDD505-2E9C-101B-9397-08002B2CF9AE}" pid="5" name="ContentTypeId">
    <vt:lpwstr>0x01010091E8A0F8C90E4443985C350812DD2968</vt:lpwstr>
  </property>
  <property fmtid="{D5CDD505-2E9C-101B-9397-08002B2CF9AE}" pid="6" name="AuthorIds_UIVersion_21504">
    <vt:lpwstr>341</vt:lpwstr>
  </property>
  <property fmtid="{D5CDD505-2E9C-101B-9397-08002B2CF9AE}" pid="7" name="ComplianceAssetId">
    <vt:lpwstr/>
  </property>
  <property fmtid="{D5CDD505-2E9C-101B-9397-08002B2CF9AE}" pid="8" name="TemplateUrl">
    <vt:lpwstr/>
  </property>
  <property fmtid="{D5CDD505-2E9C-101B-9397-08002B2CF9AE}" pid="9" name="MSIP_Label_52d06e56-1756-4005-87f1-1edc72dd4bdf_Enabled">
    <vt:lpwstr>True</vt:lpwstr>
  </property>
  <property fmtid="{D5CDD505-2E9C-101B-9397-08002B2CF9AE}" pid="10" name="MSIP_Label_52d06e56-1756-4005-87f1-1edc72dd4bdf_SiteId">
    <vt:lpwstr>9026c5f4-86d0-4b9f-bd39-b7d4d0fb4674</vt:lpwstr>
  </property>
  <property fmtid="{D5CDD505-2E9C-101B-9397-08002B2CF9AE}" pid="11" name="MSIP_Label_52d06e56-1756-4005-87f1-1edc72dd4bdf_ActionId">
    <vt:lpwstr>e38ef81c-39f5-4c90-8a32-9dc75da507db</vt:lpwstr>
  </property>
  <property fmtid="{D5CDD505-2E9C-101B-9397-08002B2CF9AE}" pid="12" name="MSIP_Label_52d06e56-1756-4005-87f1-1edc72dd4bdf_Method">
    <vt:lpwstr>Privileged</vt:lpwstr>
  </property>
  <property fmtid="{D5CDD505-2E9C-101B-9397-08002B2CF9AE}" pid="13" name="MSIP_Label_52d06e56-1756-4005-87f1-1edc72dd4bdf_SetDate">
    <vt:lpwstr>2021-05-06T14:00:27Z</vt:lpwstr>
  </property>
  <property fmtid="{D5CDD505-2E9C-101B-9397-08002B2CF9AE}" pid="14" name="MSIP_Label_52d06e56-1756-4005-87f1-1edc72dd4bdf_Name">
    <vt:lpwstr>General</vt:lpwstr>
  </property>
  <property fmtid="{D5CDD505-2E9C-101B-9397-08002B2CF9AE}" pid="15" name="MSIP_Label_52d06e56-1756-4005-87f1-1edc72dd4bdf_ContentBits">
    <vt:lpwstr>0</vt:lpwstr>
  </property>
  <property fmtid="{D5CDD505-2E9C-101B-9397-08002B2CF9AE}" pid="16" name="GrammarlyDocumentId">
    <vt:lpwstr>5fc4510002b381813ee23aa15c080787f5add0092121f9e2bf2cc648da610daf</vt:lpwstr>
  </property>
  <property fmtid="{D5CDD505-2E9C-101B-9397-08002B2CF9AE}" pid="17" name="MediaServiceImageTags">
    <vt:lpwstr/>
  </property>
</Properties>
</file>